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E537" w14:textId="25BDC68B" w:rsidR="00BF04E7" w:rsidRPr="0077430A" w:rsidRDefault="00BB0049" w:rsidP="0085770C">
      <w:pPr>
        <w:jc w:val="center"/>
        <w:rPr>
          <w:rFonts w:cs="Times New Roman"/>
          <w:sz w:val="24"/>
          <w:szCs w:val="24"/>
        </w:rPr>
      </w:pPr>
      <w:bookmarkStart w:id="0" w:name="_GoBack"/>
      <w:bookmarkEnd w:id="0"/>
      <w:r w:rsidRPr="0077430A">
        <w:rPr>
          <w:rFonts w:cs="Times New Roman"/>
          <w:sz w:val="24"/>
          <w:szCs w:val="24"/>
        </w:rPr>
        <w:t>Mountain Empire</w:t>
      </w:r>
      <w:r w:rsidR="00BF04E7" w:rsidRPr="0077430A">
        <w:rPr>
          <w:rFonts w:cs="Times New Roman"/>
          <w:sz w:val="24"/>
          <w:szCs w:val="24"/>
        </w:rPr>
        <w:t xml:space="preserve"> Community College</w:t>
      </w:r>
      <w:r w:rsidR="0085770C" w:rsidRPr="0077430A">
        <w:rPr>
          <w:rFonts w:cs="Times New Roman"/>
          <w:sz w:val="24"/>
          <w:szCs w:val="24"/>
        </w:rPr>
        <w:br/>
      </w:r>
      <w:r w:rsidR="00BF04E7" w:rsidRPr="0077430A">
        <w:rPr>
          <w:rFonts w:cs="Times New Roman"/>
          <w:sz w:val="24"/>
          <w:szCs w:val="24"/>
        </w:rPr>
        <w:t>Strategic Plan</w:t>
      </w:r>
      <w:r w:rsidR="00D07843" w:rsidRPr="0077430A">
        <w:rPr>
          <w:rFonts w:cs="Times New Roman"/>
          <w:sz w:val="24"/>
          <w:szCs w:val="24"/>
        </w:rPr>
        <w:t xml:space="preserve">: </w:t>
      </w:r>
      <w:r w:rsidR="00BF04E7" w:rsidRPr="0077430A">
        <w:rPr>
          <w:rFonts w:cs="Times New Roman"/>
          <w:sz w:val="24"/>
          <w:szCs w:val="24"/>
        </w:rPr>
        <w:t>201</w:t>
      </w:r>
      <w:r w:rsidRPr="0077430A">
        <w:rPr>
          <w:rFonts w:cs="Times New Roman"/>
          <w:sz w:val="24"/>
          <w:szCs w:val="24"/>
        </w:rPr>
        <w:t>8</w:t>
      </w:r>
      <w:r w:rsidR="00BF04E7" w:rsidRPr="0077430A">
        <w:rPr>
          <w:rFonts w:cs="Times New Roman"/>
          <w:sz w:val="24"/>
          <w:szCs w:val="24"/>
        </w:rPr>
        <w:t>-202</w:t>
      </w:r>
      <w:r w:rsidR="001D1EC4">
        <w:rPr>
          <w:rFonts w:cs="Times New Roman"/>
          <w:sz w:val="24"/>
          <w:szCs w:val="24"/>
        </w:rPr>
        <w:t>1</w:t>
      </w:r>
    </w:p>
    <w:p w14:paraId="5B84E539" w14:textId="7CF98373" w:rsidR="0085770C" w:rsidRPr="00802060" w:rsidRDefault="0085770C" w:rsidP="00802060">
      <w:pPr>
        <w:spacing w:after="0" w:line="240" w:lineRule="auto"/>
        <w:rPr>
          <w:rFonts w:ascii="Calibri" w:eastAsia="Times New Roman" w:hAnsi="Calibri" w:cs="Calibri"/>
          <w:color w:val="000000"/>
        </w:rPr>
      </w:pPr>
      <w:r w:rsidRPr="0077430A">
        <w:rPr>
          <w:rFonts w:cs="Times New Roman"/>
          <w:b/>
          <w:sz w:val="24"/>
          <w:szCs w:val="24"/>
          <w:u w:val="single"/>
        </w:rPr>
        <w:t>Vision</w:t>
      </w:r>
      <w:r w:rsidRPr="0077430A">
        <w:rPr>
          <w:rFonts w:cs="Times New Roman"/>
          <w:sz w:val="24"/>
          <w:szCs w:val="24"/>
        </w:rPr>
        <w:t xml:space="preserve">: </w:t>
      </w:r>
      <w:r w:rsidR="00F63E21" w:rsidRPr="0077430A">
        <w:rPr>
          <w:rFonts w:cs="Times New Roman"/>
          <w:sz w:val="24"/>
          <w:szCs w:val="24"/>
        </w:rPr>
        <w:t xml:space="preserve">Our vision is to </w:t>
      </w:r>
      <w:r w:rsidR="00D34D4B" w:rsidRPr="0077430A">
        <w:rPr>
          <w:rFonts w:cs="Times New Roman"/>
          <w:sz w:val="24"/>
          <w:szCs w:val="24"/>
        </w:rPr>
        <w:t>be recognized by our community as the leader in preparing our region’s educated workforce</w:t>
      </w:r>
      <w:r w:rsidR="00F63E21" w:rsidRPr="0077430A">
        <w:rPr>
          <w:rFonts w:cs="Times New Roman"/>
          <w:sz w:val="24"/>
          <w:szCs w:val="24"/>
        </w:rPr>
        <w:t>.</w:t>
      </w:r>
    </w:p>
    <w:p w14:paraId="6C9EB84A" w14:textId="7B33738C" w:rsidR="00D34D4B" w:rsidRPr="0077430A" w:rsidRDefault="0085770C" w:rsidP="00F63E21">
      <w:pPr>
        <w:rPr>
          <w:rFonts w:cs="Times New Roman"/>
          <w:sz w:val="24"/>
          <w:szCs w:val="24"/>
        </w:rPr>
      </w:pPr>
      <w:r w:rsidRPr="0077430A">
        <w:rPr>
          <w:rFonts w:cs="Times New Roman"/>
          <w:b/>
          <w:sz w:val="24"/>
          <w:szCs w:val="24"/>
          <w:u w:val="single"/>
        </w:rPr>
        <w:t>Values</w:t>
      </w:r>
      <w:r w:rsidRPr="0077430A">
        <w:rPr>
          <w:rFonts w:cs="Times New Roman"/>
          <w:b/>
          <w:sz w:val="24"/>
          <w:szCs w:val="24"/>
        </w:rPr>
        <w:t>:</w:t>
      </w:r>
      <w:r w:rsidRPr="0077430A">
        <w:rPr>
          <w:rFonts w:cs="Times New Roman"/>
          <w:sz w:val="24"/>
          <w:szCs w:val="24"/>
        </w:rPr>
        <w:t xml:space="preserve"> </w:t>
      </w:r>
      <w:r w:rsidR="00F63E21" w:rsidRPr="0077430A">
        <w:rPr>
          <w:rFonts w:cs="Times New Roman"/>
          <w:sz w:val="24"/>
          <w:szCs w:val="24"/>
        </w:rPr>
        <w:t xml:space="preserve">Mountain Empire Community College is committed to </w:t>
      </w:r>
      <w:r w:rsidR="00D34D4B" w:rsidRPr="0077430A">
        <w:rPr>
          <w:rFonts w:cs="Times New Roman"/>
          <w:sz w:val="24"/>
          <w:szCs w:val="24"/>
        </w:rPr>
        <w:t>these values:</w:t>
      </w:r>
    </w:p>
    <w:p w14:paraId="419A54CF" w14:textId="0D18A082" w:rsidR="00D34D4B" w:rsidRPr="0077430A" w:rsidRDefault="00D34D4B" w:rsidP="00DD76B6">
      <w:pPr>
        <w:pStyle w:val="ListParagraph"/>
        <w:numPr>
          <w:ilvl w:val="0"/>
          <w:numId w:val="4"/>
        </w:numPr>
        <w:rPr>
          <w:rFonts w:cs="Times New Roman"/>
          <w:sz w:val="24"/>
          <w:szCs w:val="24"/>
        </w:rPr>
      </w:pPr>
      <w:r w:rsidRPr="0077430A">
        <w:rPr>
          <w:rFonts w:cs="Times New Roman"/>
          <w:sz w:val="24"/>
          <w:szCs w:val="24"/>
        </w:rPr>
        <w:t>honesty, integrity, and trust</w:t>
      </w:r>
    </w:p>
    <w:p w14:paraId="69D1228D" w14:textId="77777777" w:rsidR="00D34D4B" w:rsidRPr="0077430A" w:rsidRDefault="00D34D4B" w:rsidP="00DD76B6">
      <w:pPr>
        <w:pStyle w:val="ListParagraph"/>
        <w:numPr>
          <w:ilvl w:val="0"/>
          <w:numId w:val="4"/>
        </w:numPr>
        <w:rPr>
          <w:rFonts w:cs="Times New Roman"/>
          <w:sz w:val="24"/>
          <w:szCs w:val="24"/>
        </w:rPr>
      </w:pPr>
      <w:r w:rsidRPr="0077430A">
        <w:rPr>
          <w:rFonts w:cs="Times New Roman"/>
          <w:sz w:val="24"/>
          <w:szCs w:val="24"/>
        </w:rPr>
        <w:t>teamwork and communication</w:t>
      </w:r>
    </w:p>
    <w:p w14:paraId="16422BD3" w14:textId="77777777" w:rsidR="00D34D4B" w:rsidRPr="0077430A" w:rsidRDefault="00D34D4B" w:rsidP="00D34D4B">
      <w:pPr>
        <w:pStyle w:val="ListParagraph"/>
        <w:numPr>
          <w:ilvl w:val="0"/>
          <w:numId w:val="4"/>
        </w:numPr>
        <w:rPr>
          <w:rFonts w:cs="Times New Roman"/>
          <w:sz w:val="24"/>
          <w:szCs w:val="24"/>
        </w:rPr>
      </w:pPr>
      <w:r w:rsidRPr="0077430A">
        <w:rPr>
          <w:rFonts w:cs="Times New Roman"/>
          <w:sz w:val="24"/>
          <w:szCs w:val="24"/>
        </w:rPr>
        <w:t>learning</w:t>
      </w:r>
    </w:p>
    <w:p w14:paraId="0397F2EE" w14:textId="35E13E30" w:rsidR="00D34D4B" w:rsidRPr="0077430A" w:rsidRDefault="00D34D4B" w:rsidP="00D34D4B">
      <w:pPr>
        <w:pStyle w:val="ListParagraph"/>
        <w:numPr>
          <w:ilvl w:val="0"/>
          <w:numId w:val="4"/>
        </w:numPr>
        <w:rPr>
          <w:rFonts w:cs="Times New Roman"/>
          <w:sz w:val="24"/>
          <w:szCs w:val="24"/>
        </w:rPr>
      </w:pPr>
      <w:r w:rsidRPr="0077430A">
        <w:rPr>
          <w:rFonts w:cs="Times New Roman"/>
          <w:sz w:val="24"/>
          <w:szCs w:val="24"/>
        </w:rPr>
        <w:t>student success</w:t>
      </w:r>
    </w:p>
    <w:p w14:paraId="5E978EB6" w14:textId="77777777" w:rsidR="00D34D4B" w:rsidRPr="0077430A" w:rsidRDefault="00D34D4B" w:rsidP="00DD76B6">
      <w:pPr>
        <w:pStyle w:val="ListParagraph"/>
        <w:numPr>
          <w:ilvl w:val="0"/>
          <w:numId w:val="4"/>
        </w:numPr>
        <w:rPr>
          <w:rFonts w:cs="Times New Roman"/>
          <w:sz w:val="24"/>
          <w:szCs w:val="24"/>
        </w:rPr>
      </w:pPr>
      <w:r w:rsidRPr="0077430A">
        <w:rPr>
          <w:rFonts w:cs="Times New Roman"/>
          <w:sz w:val="24"/>
          <w:szCs w:val="24"/>
        </w:rPr>
        <w:t>diversity, inclusion, and equity</w:t>
      </w:r>
    </w:p>
    <w:p w14:paraId="09DF9669" w14:textId="77777777" w:rsidR="00D34D4B" w:rsidRPr="0077430A" w:rsidRDefault="00D34D4B" w:rsidP="00DD76B6">
      <w:pPr>
        <w:pStyle w:val="ListParagraph"/>
        <w:numPr>
          <w:ilvl w:val="0"/>
          <w:numId w:val="4"/>
        </w:numPr>
        <w:rPr>
          <w:rFonts w:cs="Times New Roman"/>
          <w:sz w:val="24"/>
          <w:szCs w:val="24"/>
        </w:rPr>
      </w:pPr>
      <w:r w:rsidRPr="0077430A">
        <w:rPr>
          <w:rFonts w:cs="Times New Roman"/>
          <w:sz w:val="24"/>
          <w:szCs w:val="24"/>
        </w:rPr>
        <w:t>creativity and innovation</w:t>
      </w:r>
    </w:p>
    <w:p w14:paraId="6DE3D12A" w14:textId="77777777" w:rsidR="00D34D4B" w:rsidRPr="0077430A" w:rsidRDefault="00D34D4B" w:rsidP="00DD76B6">
      <w:pPr>
        <w:pStyle w:val="ListParagraph"/>
        <w:numPr>
          <w:ilvl w:val="0"/>
          <w:numId w:val="4"/>
        </w:numPr>
        <w:rPr>
          <w:rFonts w:cs="Times New Roman"/>
          <w:sz w:val="24"/>
          <w:szCs w:val="24"/>
        </w:rPr>
      </w:pPr>
      <w:r w:rsidRPr="0077430A">
        <w:rPr>
          <w:rFonts w:cs="Times New Roman"/>
          <w:sz w:val="24"/>
          <w:szCs w:val="24"/>
        </w:rPr>
        <w:t>community and cultural preservation</w:t>
      </w:r>
    </w:p>
    <w:p w14:paraId="3718710F" w14:textId="77777777" w:rsidR="00D34D4B" w:rsidRPr="0077430A" w:rsidRDefault="00D34D4B" w:rsidP="00DD76B6">
      <w:pPr>
        <w:pStyle w:val="ListParagraph"/>
        <w:numPr>
          <w:ilvl w:val="0"/>
          <w:numId w:val="4"/>
        </w:numPr>
        <w:rPr>
          <w:rFonts w:cs="Times New Roman"/>
          <w:sz w:val="24"/>
          <w:szCs w:val="24"/>
        </w:rPr>
      </w:pPr>
      <w:r w:rsidRPr="0077430A">
        <w:rPr>
          <w:rFonts w:cs="Times New Roman"/>
          <w:sz w:val="24"/>
          <w:szCs w:val="24"/>
        </w:rPr>
        <w:t>leadership and service</w:t>
      </w:r>
    </w:p>
    <w:p w14:paraId="5B84E53F" w14:textId="7D09E16D" w:rsidR="0085770C" w:rsidRDefault="00BF04E7" w:rsidP="00F63E21">
      <w:pPr>
        <w:rPr>
          <w:rFonts w:cs="Times New Roman"/>
          <w:sz w:val="24"/>
          <w:szCs w:val="24"/>
        </w:rPr>
      </w:pPr>
      <w:r w:rsidRPr="0077430A">
        <w:rPr>
          <w:rFonts w:cs="Times New Roman"/>
          <w:b/>
          <w:sz w:val="24"/>
          <w:szCs w:val="24"/>
          <w:u w:val="single"/>
        </w:rPr>
        <w:t>Mission</w:t>
      </w:r>
      <w:r w:rsidRPr="0077430A">
        <w:rPr>
          <w:rFonts w:cs="Times New Roman"/>
          <w:sz w:val="24"/>
          <w:szCs w:val="24"/>
        </w:rPr>
        <w:t>:</w:t>
      </w:r>
      <w:r w:rsidRPr="0077430A">
        <w:rPr>
          <w:sz w:val="24"/>
          <w:szCs w:val="24"/>
        </w:rPr>
        <w:t xml:space="preserve"> </w:t>
      </w:r>
      <w:r w:rsidR="00F63E21" w:rsidRPr="0077430A">
        <w:rPr>
          <w:rFonts w:cs="Times New Roman"/>
          <w:sz w:val="24"/>
          <w:szCs w:val="24"/>
        </w:rPr>
        <w:t xml:space="preserve">Mountain Empire Community College’s mission is to provide </w:t>
      </w:r>
      <w:r w:rsidR="005279D5" w:rsidRPr="0077430A">
        <w:rPr>
          <w:rFonts w:cs="Times New Roman"/>
          <w:sz w:val="24"/>
          <w:szCs w:val="24"/>
        </w:rPr>
        <w:t xml:space="preserve">our region with accessible, quality higher education, workforce training and community programs to ensure an educated population and a globally competitive workforce. </w:t>
      </w:r>
    </w:p>
    <w:p w14:paraId="7F1A028A" w14:textId="4F4A245C" w:rsidR="002662FA" w:rsidRDefault="002662FA" w:rsidP="00F63E21">
      <w:pPr>
        <w:rPr>
          <w:rFonts w:cs="Times New Roman"/>
          <w:sz w:val="24"/>
          <w:szCs w:val="24"/>
        </w:rPr>
      </w:pPr>
      <w:r>
        <w:rPr>
          <w:rFonts w:cs="Times New Roman"/>
          <w:sz w:val="24"/>
          <w:szCs w:val="24"/>
        </w:rPr>
        <w:t>Mountain Empire Community College’s mission is fulfilled through the following avenues:</w:t>
      </w:r>
    </w:p>
    <w:p w14:paraId="4318D20F" w14:textId="77777777" w:rsidR="002662FA" w:rsidRPr="002662FA" w:rsidRDefault="002662FA" w:rsidP="002662FA">
      <w:pPr>
        <w:numPr>
          <w:ilvl w:val="0"/>
          <w:numId w:val="37"/>
        </w:numPr>
        <w:rPr>
          <w:sz w:val="24"/>
          <w:szCs w:val="24"/>
        </w:rPr>
      </w:pPr>
      <w:r w:rsidRPr="002662FA">
        <w:rPr>
          <w:sz w:val="24"/>
          <w:szCs w:val="24"/>
        </w:rPr>
        <w:lastRenderedPageBreak/>
        <w:t>General Education: General Education, a component of academic programs, includes the following competencies: Communication, Critical Thinking, Cultural and Social Understanding, Information Literacy, Personal Development, Quantitative Reasoning, and Scientific Reasoning.</w:t>
      </w:r>
    </w:p>
    <w:p w14:paraId="2A3F562D" w14:textId="77777777" w:rsidR="002662FA" w:rsidRPr="002662FA" w:rsidRDefault="002662FA" w:rsidP="002662FA">
      <w:pPr>
        <w:numPr>
          <w:ilvl w:val="0"/>
          <w:numId w:val="37"/>
        </w:numPr>
        <w:rPr>
          <w:sz w:val="24"/>
          <w:szCs w:val="24"/>
        </w:rPr>
      </w:pPr>
      <w:r w:rsidRPr="002662FA">
        <w:rPr>
          <w:sz w:val="24"/>
          <w:szCs w:val="24"/>
        </w:rPr>
        <w:t>Career -Technical Education: The career and technical education programs meet the increasing demand for technicians, professionals, and a skilled workforce.</w:t>
      </w:r>
    </w:p>
    <w:p w14:paraId="5AD9D62F" w14:textId="77777777" w:rsidR="002662FA" w:rsidRPr="002662FA" w:rsidRDefault="002662FA" w:rsidP="002662FA">
      <w:pPr>
        <w:numPr>
          <w:ilvl w:val="0"/>
          <w:numId w:val="37"/>
        </w:numPr>
        <w:rPr>
          <w:sz w:val="24"/>
          <w:szCs w:val="24"/>
        </w:rPr>
      </w:pPr>
      <w:r w:rsidRPr="002662FA">
        <w:rPr>
          <w:sz w:val="24"/>
          <w:szCs w:val="24"/>
        </w:rPr>
        <w:t>Transfer Education: The transfer education program, which includes freshman and sophomore courses in arts and sciences and pre-professional education, allows students to transfer into baccalaureate degree programs at four-year colleges and universities.</w:t>
      </w:r>
    </w:p>
    <w:p w14:paraId="71FAC11B" w14:textId="77777777" w:rsidR="002662FA" w:rsidRPr="002662FA" w:rsidRDefault="002662FA" w:rsidP="002662FA">
      <w:pPr>
        <w:numPr>
          <w:ilvl w:val="0"/>
          <w:numId w:val="37"/>
        </w:numPr>
        <w:rPr>
          <w:sz w:val="24"/>
          <w:szCs w:val="24"/>
        </w:rPr>
      </w:pPr>
      <w:r w:rsidRPr="002662FA">
        <w:rPr>
          <w:sz w:val="24"/>
          <w:szCs w:val="24"/>
        </w:rPr>
        <w:t>Developmental Studies: Developmental courses are offered to correct deficiencies in basic areas, such as English, reading, and mathematics, and to prepare students who have not had the required course prerequisites for admission to specific programs.</w:t>
      </w:r>
    </w:p>
    <w:p w14:paraId="3BCF2890" w14:textId="77777777" w:rsidR="002662FA" w:rsidRPr="002662FA" w:rsidRDefault="002662FA" w:rsidP="002662FA">
      <w:pPr>
        <w:numPr>
          <w:ilvl w:val="0"/>
          <w:numId w:val="37"/>
        </w:numPr>
        <w:rPr>
          <w:sz w:val="24"/>
          <w:szCs w:val="24"/>
        </w:rPr>
      </w:pPr>
      <w:r w:rsidRPr="002662FA">
        <w:rPr>
          <w:sz w:val="24"/>
          <w:szCs w:val="24"/>
        </w:rPr>
        <w:t>Dual Enrollment: Dual enrollment courses allow high-achieving students to meet the requirements for high school graduation while simultaneously earning college credit.</w:t>
      </w:r>
    </w:p>
    <w:p w14:paraId="1553EA9E" w14:textId="77777777" w:rsidR="002662FA" w:rsidRPr="002662FA" w:rsidRDefault="002662FA" w:rsidP="002662FA">
      <w:pPr>
        <w:numPr>
          <w:ilvl w:val="0"/>
          <w:numId w:val="37"/>
        </w:numPr>
        <w:rPr>
          <w:sz w:val="24"/>
          <w:szCs w:val="24"/>
        </w:rPr>
      </w:pPr>
      <w:r w:rsidRPr="002662FA">
        <w:rPr>
          <w:sz w:val="24"/>
          <w:szCs w:val="24"/>
        </w:rPr>
        <w:t>Distance Education: Distance education courses and programs offer accessibility through a number of delivery modes, to include the internet, video, and off-campus locations.</w:t>
      </w:r>
    </w:p>
    <w:p w14:paraId="4F5C5BC1" w14:textId="77777777" w:rsidR="002662FA" w:rsidRPr="002662FA" w:rsidRDefault="002662FA" w:rsidP="002662FA">
      <w:pPr>
        <w:numPr>
          <w:ilvl w:val="0"/>
          <w:numId w:val="37"/>
        </w:numPr>
        <w:rPr>
          <w:sz w:val="24"/>
          <w:szCs w:val="24"/>
        </w:rPr>
      </w:pPr>
      <w:r w:rsidRPr="002662FA">
        <w:rPr>
          <w:sz w:val="24"/>
          <w:szCs w:val="24"/>
        </w:rPr>
        <w:lastRenderedPageBreak/>
        <w:t>Student Services: The College provides programs, services, and resources that facilitate college access, enhance student success, develop career readiness, promote student leadership, and provide opportunities for student engagement.</w:t>
      </w:r>
    </w:p>
    <w:p w14:paraId="2538E956" w14:textId="77777777" w:rsidR="002662FA" w:rsidRPr="002662FA" w:rsidRDefault="002662FA" w:rsidP="002662FA">
      <w:pPr>
        <w:numPr>
          <w:ilvl w:val="0"/>
          <w:numId w:val="37"/>
        </w:numPr>
        <w:rPr>
          <w:sz w:val="24"/>
          <w:szCs w:val="24"/>
        </w:rPr>
      </w:pPr>
      <w:r w:rsidRPr="002662FA">
        <w:rPr>
          <w:sz w:val="24"/>
          <w:szCs w:val="24"/>
        </w:rPr>
        <w:t>Workforce Development: Workforce development encompasses credit and non-credit training to meet workforce needs and promote economic development through programs, customized training, and on-going workshops.</w:t>
      </w:r>
    </w:p>
    <w:p w14:paraId="6A61BEE7" w14:textId="52561008" w:rsidR="002662FA" w:rsidRPr="002662FA" w:rsidRDefault="002662FA" w:rsidP="00F63E21">
      <w:pPr>
        <w:numPr>
          <w:ilvl w:val="0"/>
          <w:numId w:val="37"/>
        </w:numPr>
        <w:rPr>
          <w:sz w:val="24"/>
          <w:szCs w:val="24"/>
        </w:rPr>
      </w:pPr>
      <w:r w:rsidRPr="002662FA">
        <w:rPr>
          <w:sz w:val="24"/>
          <w:szCs w:val="24"/>
        </w:rPr>
        <w:t>Community Services: College facilities and personnel support the cultural and educational needs of the region through cultural events, workshops, meetings, lectures, conferences, seminars, community projects, and service learning.</w:t>
      </w:r>
    </w:p>
    <w:p w14:paraId="5B84E540" w14:textId="77777777" w:rsidR="00D954A1" w:rsidRPr="0077430A" w:rsidRDefault="00D032AB" w:rsidP="00BF04E7">
      <w:pPr>
        <w:spacing w:before="240"/>
        <w:rPr>
          <w:rFonts w:cs="Times New Roman"/>
          <w:b/>
          <w:sz w:val="24"/>
          <w:szCs w:val="24"/>
          <w:u w:val="single"/>
        </w:rPr>
      </w:pPr>
      <w:r w:rsidRPr="0077430A">
        <w:rPr>
          <w:rFonts w:cs="Times New Roman"/>
          <w:b/>
          <w:sz w:val="24"/>
          <w:szCs w:val="24"/>
          <w:u w:val="single"/>
        </w:rPr>
        <w:t>Framework:</w:t>
      </w:r>
    </w:p>
    <w:p w14:paraId="5B84E541" w14:textId="77777777" w:rsidR="00D032AB" w:rsidRPr="0077430A" w:rsidRDefault="00D032AB" w:rsidP="0060457B">
      <w:pPr>
        <w:pStyle w:val="ListParagraph"/>
        <w:numPr>
          <w:ilvl w:val="0"/>
          <w:numId w:val="2"/>
        </w:numPr>
        <w:spacing w:before="240"/>
        <w:rPr>
          <w:rFonts w:cs="Times New Roman"/>
          <w:sz w:val="24"/>
          <w:szCs w:val="24"/>
        </w:rPr>
      </w:pPr>
      <w:r w:rsidRPr="0077430A">
        <w:rPr>
          <w:rFonts w:cs="Times New Roman"/>
          <w:sz w:val="24"/>
          <w:szCs w:val="24"/>
        </w:rPr>
        <w:t>Connection</w:t>
      </w:r>
    </w:p>
    <w:p w14:paraId="5B84E542" w14:textId="112EB1C9" w:rsidR="00D032AB" w:rsidRPr="0077430A" w:rsidRDefault="00D032AB" w:rsidP="0060457B">
      <w:pPr>
        <w:pStyle w:val="ListParagraph"/>
        <w:numPr>
          <w:ilvl w:val="0"/>
          <w:numId w:val="2"/>
        </w:numPr>
        <w:spacing w:before="240"/>
        <w:rPr>
          <w:rFonts w:cs="Times New Roman"/>
          <w:sz w:val="24"/>
          <w:szCs w:val="24"/>
        </w:rPr>
      </w:pPr>
      <w:r w:rsidRPr="0077430A">
        <w:rPr>
          <w:rFonts w:cs="Times New Roman"/>
          <w:sz w:val="24"/>
          <w:szCs w:val="24"/>
        </w:rPr>
        <w:t>Entry</w:t>
      </w:r>
    </w:p>
    <w:p w14:paraId="5B84E543" w14:textId="77777777" w:rsidR="00D032AB" w:rsidRPr="0077430A" w:rsidRDefault="00D032AB" w:rsidP="0060457B">
      <w:pPr>
        <w:pStyle w:val="ListParagraph"/>
        <w:numPr>
          <w:ilvl w:val="0"/>
          <w:numId w:val="2"/>
        </w:numPr>
        <w:spacing w:before="240"/>
        <w:rPr>
          <w:rFonts w:cs="Times New Roman"/>
          <w:sz w:val="24"/>
          <w:szCs w:val="24"/>
        </w:rPr>
      </w:pPr>
      <w:r w:rsidRPr="0077430A">
        <w:rPr>
          <w:rFonts w:cs="Times New Roman"/>
          <w:sz w:val="24"/>
          <w:szCs w:val="24"/>
        </w:rPr>
        <w:t>Progress</w:t>
      </w:r>
    </w:p>
    <w:p w14:paraId="5B84E544" w14:textId="77777777" w:rsidR="00D032AB" w:rsidRPr="0077430A" w:rsidRDefault="00D032AB" w:rsidP="0060457B">
      <w:pPr>
        <w:pStyle w:val="ListParagraph"/>
        <w:numPr>
          <w:ilvl w:val="0"/>
          <w:numId w:val="2"/>
        </w:numPr>
        <w:spacing w:before="240"/>
        <w:rPr>
          <w:rFonts w:cs="Times New Roman"/>
          <w:sz w:val="24"/>
          <w:szCs w:val="24"/>
        </w:rPr>
      </w:pPr>
      <w:r w:rsidRPr="0077430A">
        <w:rPr>
          <w:rFonts w:cs="Times New Roman"/>
          <w:sz w:val="24"/>
          <w:szCs w:val="24"/>
        </w:rPr>
        <w:t>Completion</w:t>
      </w:r>
    </w:p>
    <w:p w14:paraId="5B84E545" w14:textId="0DE22787" w:rsidR="00D032AB" w:rsidRPr="0077430A" w:rsidRDefault="00D032AB" w:rsidP="0060457B">
      <w:pPr>
        <w:pStyle w:val="ListParagraph"/>
        <w:numPr>
          <w:ilvl w:val="0"/>
          <w:numId w:val="2"/>
        </w:numPr>
        <w:spacing w:before="240"/>
        <w:rPr>
          <w:rFonts w:cs="Times New Roman"/>
          <w:b/>
          <w:sz w:val="24"/>
          <w:szCs w:val="24"/>
          <w:u w:val="single"/>
        </w:rPr>
      </w:pPr>
      <w:r w:rsidRPr="0077430A">
        <w:rPr>
          <w:rFonts w:cs="Times New Roman"/>
          <w:sz w:val="24"/>
          <w:szCs w:val="24"/>
        </w:rPr>
        <w:t>Transition</w:t>
      </w:r>
      <w:r w:rsidR="00F63E21" w:rsidRPr="0077430A">
        <w:rPr>
          <w:rFonts w:cs="Times New Roman"/>
          <w:sz w:val="24"/>
          <w:szCs w:val="24"/>
        </w:rPr>
        <w:t xml:space="preserve"> to career or continued education</w:t>
      </w:r>
    </w:p>
    <w:p w14:paraId="5B84E546" w14:textId="494221B4" w:rsidR="005F2F38" w:rsidRPr="0077430A" w:rsidRDefault="009121C4" w:rsidP="0060457B">
      <w:pPr>
        <w:pStyle w:val="ListParagraph"/>
        <w:numPr>
          <w:ilvl w:val="0"/>
          <w:numId w:val="2"/>
        </w:numPr>
        <w:spacing w:before="240"/>
        <w:rPr>
          <w:rFonts w:cs="Times New Roman"/>
          <w:b/>
          <w:sz w:val="24"/>
          <w:szCs w:val="24"/>
          <w:u w:val="single"/>
        </w:rPr>
      </w:pPr>
      <w:r w:rsidRPr="0077430A">
        <w:rPr>
          <w:rFonts w:cs="Times New Roman"/>
          <w:sz w:val="24"/>
          <w:szCs w:val="24"/>
        </w:rPr>
        <w:t xml:space="preserve">Affordability and </w:t>
      </w:r>
      <w:r w:rsidR="00935906" w:rsidRPr="0077430A">
        <w:rPr>
          <w:rFonts w:cs="Times New Roman"/>
          <w:sz w:val="24"/>
          <w:szCs w:val="24"/>
        </w:rPr>
        <w:t>s</w:t>
      </w:r>
      <w:r w:rsidR="005F2F38" w:rsidRPr="0077430A">
        <w:rPr>
          <w:rFonts w:cs="Times New Roman"/>
          <w:sz w:val="24"/>
          <w:szCs w:val="24"/>
        </w:rPr>
        <w:t xml:space="preserve">ustainability </w:t>
      </w:r>
    </w:p>
    <w:p w14:paraId="42478D0B" w14:textId="305B4997" w:rsidR="007C42DC" w:rsidRDefault="0085770C" w:rsidP="0085770C">
      <w:pPr>
        <w:spacing w:before="240"/>
        <w:rPr>
          <w:rFonts w:cs="Times New Roman"/>
          <w:sz w:val="24"/>
          <w:szCs w:val="24"/>
        </w:rPr>
      </w:pPr>
      <w:r w:rsidRPr="0077430A">
        <w:rPr>
          <w:rFonts w:cs="Times New Roman"/>
          <w:b/>
          <w:sz w:val="24"/>
          <w:szCs w:val="24"/>
          <w:u w:val="single"/>
        </w:rPr>
        <w:t>Executive Summary</w:t>
      </w:r>
      <w:r w:rsidR="00D07843" w:rsidRPr="0077430A">
        <w:rPr>
          <w:rFonts w:cs="Times New Roman"/>
          <w:sz w:val="24"/>
          <w:szCs w:val="24"/>
        </w:rPr>
        <w:t xml:space="preserve"> – </w:t>
      </w:r>
      <w:r w:rsidR="00146B2A" w:rsidRPr="0077430A">
        <w:rPr>
          <w:rFonts w:cs="Times New Roman"/>
          <w:sz w:val="24"/>
          <w:szCs w:val="24"/>
        </w:rPr>
        <w:t>Tripling the number of credentials that our stu</w:t>
      </w:r>
      <w:r w:rsidR="00591E78">
        <w:rPr>
          <w:rFonts w:cs="Times New Roman"/>
          <w:sz w:val="24"/>
          <w:szCs w:val="24"/>
        </w:rPr>
        <w:t>dents earn is the single goal of</w:t>
      </w:r>
      <w:r w:rsidR="00146B2A" w:rsidRPr="0077430A">
        <w:rPr>
          <w:rFonts w:cs="Times New Roman"/>
          <w:sz w:val="24"/>
          <w:szCs w:val="24"/>
        </w:rPr>
        <w:t xml:space="preserve"> the Virginia Community College System’s </w:t>
      </w:r>
      <w:r w:rsidR="00146B2A" w:rsidRPr="0077430A">
        <w:rPr>
          <w:rFonts w:cs="Times New Roman"/>
          <w:sz w:val="24"/>
          <w:szCs w:val="24"/>
        </w:rPr>
        <w:lastRenderedPageBreak/>
        <w:t xml:space="preserve">Complete 2021 strategic plan. In support of the singular </w:t>
      </w:r>
      <w:r w:rsidR="00497EE7" w:rsidRPr="0077430A">
        <w:rPr>
          <w:rFonts w:cs="Times New Roman"/>
          <w:sz w:val="24"/>
          <w:szCs w:val="24"/>
        </w:rPr>
        <w:t>system wide</w:t>
      </w:r>
      <w:r w:rsidR="00146B2A" w:rsidRPr="0077430A">
        <w:rPr>
          <w:rFonts w:cs="Times New Roman"/>
          <w:sz w:val="24"/>
          <w:szCs w:val="24"/>
        </w:rPr>
        <w:t xml:space="preserve"> goal of tripling the number of credentials our students earn, Mountain Empire Community College </w:t>
      </w:r>
      <w:r w:rsidR="007C42DC">
        <w:rPr>
          <w:rFonts w:cs="Times New Roman"/>
          <w:sz w:val="24"/>
          <w:szCs w:val="24"/>
        </w:rPr>
        <w:t xml:space="preserve">(MECC) </w:t>
      </w:r>
      <w:r w:rsidR="00497EE7" w:rsidRPr="0077430A">
        <w:rPr>
          <w:rFonts w:cs="Times New Roman"/>
          <w:sz w:val="24"/>
          <w:szCs w:val="24"/>
        </w:rPr>
        <w:t xml:space="preserve">recognizes </w:t>
      </w:r>
      <w:r w:rsidR="004E7717" w:rsidRPr="0077430A">
        <w:rPr>
          <w:rFonts w:cs="Times New Roman"/>
          <w:sz w:val="24"/>
          <w:szCs w:val="24"/>
        </w:rPr>
        <w:t>the</w:t>
      </w:r>
      <w:r w:rsidR="00497EE7" w:rsidRPr="0077430A">
        <w:rPr>
          <w:rFonts w:cs="Times New Roman"/>
          <w:sz w:val="24"/>
          <w:szCs w:val="24"/>
        </w:rPr>
        <w:t xml:space="preserve"> need to increase our student performance outcomes related to </w:t>
      </w:r>
      <w:r w:rsidR="003E4C23">
        <w:rPr>
          <w:rFonts w:cs="Times New Roman"/>
          <w:sz w:val="24"/>
          <w:szCs w:val="24"/>
        </w:rPr>
        <w:t xml:space="preserve">student </w:t>
      </w:r>
      <w:r w:rsidR="00497EE7" w:rsidRPr="0077430A">
        <w:rPr>
          <w:rFonts w:cs="Times New Roman"/>
          <w:sz w:val="24"/>
          <w:szCs w:val="24"/>
        </w:rPr>
        <w:t>connection, entry, progression a</w:t>
      </w:r>
      <w:r w:rsidR="004E7717" w:rsidRPr="0077430A">
        <w:rPr>
          <w:rFonts w:cs="Times New Roman"/>
          <w:sz w:val="24"/>
          <w:szCs w:val="24"/>
        </w:rPr>
        <w:t>nd completion</w:t>
      </w:r>
      <w:r w:rsidR="00497EE7" w:rsidRPr="0077430A">
        <w:rPr>
          <w:rFonts w:cs="Times New Roman"/>
          <w:sz w:val="24"/>
          <w:szCs w:val="24"/>
        </w:rPr>
        <w:t>. In order to triple the number of credentials our students earn, we will not only need to recruit more students from diverse subgroups, we will</w:t>
      </w:r>
      <w:r w:rsidR="00BB22C1" w:rsidRPr="0077430A">
        <w:rPr>
          <w:rFonts w:cs="Times New Roman"/>
          <w:sz w:val="24"/>
          <w:szCs w:val="24"/>
        </w:rPr>
        <w:t xml:space="preserve"> also</w:t>
      </w:r>
      <w:r w:rsidR="00497EE7" w:rsidRPr="0077430A">
        <w:rPr>
          <w:rFonts w:cs="Times New Roman"/>
          <w:sz w:val="24"/>
          <w:szCs w:val="24"/>
        </w:rPr>
        <w:t xml:space="preserve"> need to </w:t>
      </w:r>
      <w:r w:rsidR="00BB22C1" w:rsidRPr="0077430A">
        <w:rPr>
          <w:rFonts w:cs="Times New Roman"/>
          <w:sz w:val="24"/>
          <w:szCs w:val="24"/>
        </w:rPr>
        <w:t>better retain those currently enrolled, ensuring that they complete the goals they set out to accomplish, and that those goals include completion of credentials leading to transfer or employment</w:t>
      </w:r>
      <w:r w:rsidR="00146B2A" w:rsidRPr="0077430A">
        <w:rPr>
          <w:rFonts w:cs="Times New Roman"/>
          <w:sz w:val="24"/>
          <w:szCs w:val="24"/>
        </w:rPr>
        <w:t>.</w:t>
      </w:r>
      <w:r w:rsidR="00330197" w:rsidRPr="0077430A">
        <w:rPr>
          <w:rFonts w:cs="Times New Roman"/>
          <w:sz w:val="24"/>
          <w:szCs w:val="24"/>
        </w:rPr>
        <w:t xml:space="preserve"> Of course,</w:t>
      </w:r>
      <w:r w:rsidR="004E7717" w:rsidRPr="0077430A">
        <w:rPr>
          <w:rFonts w:cs="Times New Roman"/>
          <w:sz w:val="24"/>
          <w:szCs w:val="24"/>
        </w:rPr>
        <w:t xml:space="preserve"> the college and community concurrently </w:t>
      </w:r>
      <w:r w:rsidR="00330197" w:rsidRPr="0077430A">
        <w:rPr>
          <w:rFonts w:cs="Times New Roman"/>
          <w:sz w:val="24"/>
          <w:szCs w:val="24"/>
        </w:rPr>
        <w:t xml:space="preserve">have a strong desire to retain greater numbers of graduates and credential completers within the </w:t>
      </w:r>
      <w:r w:rsidR="004E7717" w:rsidRPr="0077430A">
        <w:rPr>
          <w:rFonts w:cs="Times New Roman"/>
          <w:sz w:val="24"/>
          <w:szCs w:val="24"/>
        </w:rPr>
        <w:t xml:space="preserve">service </w:t>
      </w:r>
      <w:r w:rsidR="00330197" w:rsidRPr="0077430A">
        <w:rPr>
          <w:rFonts w:cs="Times New Roman"/>
          <w:sz w:val="24"/>
          <w:szCs w:val="24"/>
        </w:rPr>
        <w:t>region</w:t>
      </w:r>
      <w:r w:rsidR="004E7717" w:rsidRPr="0077430A">
        <w:rPr>
          <w:rFonts w:cs="Times New Roman"/>
          <w:sz w:val="24"/>
          <w:szCs w:val="24"/>
        </w:rPr>
        <w:t xml:space="preserve"> of Southwestern Virginia</w:t>
      </w:r>
      <w:r w:rsidR="00330197" w:rsidRPr="0077430A">
        <w:rPr>
          <w:rFonts w:cs="Times New Roman"/>
          <w:sz w:val="24"/>
          <w:szCs w:val="24"/>
        </w:rPr>
        <w:t>. This will require the college to be nimble in adapting academic and workforce programming to meet current and future employer needs. It will also require the college</w:t>
      </w:r>
      <w:r w:rsidR="004E7717" w:rsidRPr="0077430A">
        <w:rPr>
          <w:rFonts w:cs="Times New Roman"/>
          <w:sz w:val="24"/>
          <w:szCs w:val="24"/>
        </w:rPr>
        <w:t xml:space="preserve"> to take an </w:t>
      </w:r>
      <w:r w:rsidR="00330197" w:rsidRPr="0077430A">
        <w:rPr>
          <w:rFonts w:cs="Times New Roman"/>
          <w:sz w:val="24"/>
          <w:szCs w:val="24"/>
        </w:rPr>
        <w:t xml:space="preserve">active </w:t>
      </w:r>
      <w:r w:rsidR="004E7717" w:rsidRPr="0077430A">
        <w:rPr>
          <w:rFonts w:cs="Times New Roman"/>
          <w:sz w:val="24"/>
          <w:szCs w:val="24"/>
        </w:rPr>
        <w:t xml:space="preserve">leadership </w:t>
      </w:r>
      <w:r w:rsidR="00330197" w:rsidRPr="0077430A">
        <w:rPr>
          <w:rFonts w:cs="Times New Roman"/>
          <w:sz w:val="24"/>
          <w:szCs w:val="24"/>
        </w:rPr>
        <w:t xml:space="preserve">role in recruiting, retaining and growing strong </w:t>
      </w:r>
      <w:r w:rsidR="004E7717" w:rsidRPr="0077430A">
        <w:rPr>
          <w:rFonts w:cs="Times New Roman"/>
          <w:sz w:val="24"/>
          <w:szCs w:val="24"/>
        </w:rPr>
        <w:t xml:space="preserve">regional </w:t>
      </w:r>
      <w:r w:rsidR="00330197" w:rsidRPr="0077430A">
        <w:rPr>
          <w:rFonts w:cs="Times New Roman"/>
          <w:sz w:val="24"/>
          <w:szCs w:val="24"/>
        </w:rPr>
        <w:t>economic development prospects</w:t>
      </w:r>
      <w:r w:rsidR="004E7717" w:rsidRPr="0077430A">
        <w:rPr>
          <w:rFonts w:cs="Times New Roman"/>
          <w:sz w:val="24"/>
          <w:szCs w:val="24"/>
        </w:rPr>
        <w:t>.</w:t>
      </w:r>
      <w:r w:rsidR="00651261" w:rsidRPr="0077430A">
        <w:rPr>
          <w:rFonts w:cs="Times New Roman"/>
          <w:sz w:val="24"/>
          <w:szCs w:val="24"/>
        </w:rPr>
        <w:t xml:space="preserve"> </w:t>
      </w:r>
    </w:p>
    <w:p w14:paraId="3477DFAB" w14:textId="525CF046" w:rsidR="007C42DC" w:rsidRDefault="007C42DC" w:rsidP="007C42DC">
      <w:pPr>
        <w:spacing w:before="240"/>
        <w:rPr>
          <w:rFonts w:cs="Times New Roman"/>
          <w:sz w:val="24"/>
          <w:szCs w:val="24"/>
        </w:rPr>
      </w:pPr>
      <w:r w:rsidRPr="007C42DC">
        <w:rPr>
          <w:rFonts w:cs="Times New Roman"/>
          <w:sz w:val="24"/>
          <w:szCs w:val="24"/>
        </w:rPr>
        <w:t>MECC engages in ongoing, integrated, and institution-wide research-based planning an</w:t>
      </w:r>
      <w:r>
        <w:rPr>
          <w:rFonts w:cs="Times New Roman"/>
          <w:sz w:val="24"/>
          <w:szCs w:val="24"/>
        </w:rPr>
        <w:t xml:space="preserve">d evaluation processes that </w:t>
      </w:r>
      <w:r w:rsidRPr="007C42DC">
        <w:rPr>
          <w:rFonts w:cs="Times New Roman"/>
          <w:sz w:val="24"/>
          <w:szCs w:val="24"/>
        </w:rPr>
        <w:t>incorporate a systematic review of institutional mi</w:t>
      </w:r>
      <w:r>
        <w:rPr>
          <w:rFonts w:cs="Times New Roman"/>
          <w:sz w:val="24"/>
          <w:szCs w:val="24"/>
        </w:rPr>
        <w:t xml:space="preserve">ssion, goals, and outcomes; </w:t>
      </w:r>
      <w:r w:rsidRPr="007C42DC">
        <w:rPr>
          <w:rFonts w:cs="Times New Roman"/>
          <w:sz w:val="24"/>
          <w:szCs w:val="24"/>
        </w:rPr>
        <w:t>result in continuing improvement in</w:t>
      </w:r>
      <w:r>
        <w:rPr>
          <w:rFonts w:cs="Times New Roman"/>
          <w:sz w:val="24"/>
          <w:szCs w:val="24"/>
        </w:rPr>
        <w:t xml:space="preserve"> institutional quality; and demonstrate</w:t>
      </w:r>
      <w:r w:rsidRPr="007C42DC">
        <w:rPr>
          <w:rFonts w:cs="Times New Roman"/>
          <w:sz w:val="24"/>
          <w:szCs w:val="24"/>
        </w:rPr>
        <w:t xml:space="preserve"> the </w:t>
      </w:r>
      <w:r>
        <w:rPr>
          <w:rFonts w:cs="Times New Roman"/>
          <w:sz w:val="24"/>
          <w:szCs w:val="24"/>
        </w:rPr>
        <w:t>College</w:t>
      </w:r>
      <w:r w:rsidRPr="007C42DC">
        <w:rPr>
          <w:rFonts w:cs="Times New Roman"/>
          <w:sz w:val="24"/>
          <w:szCs w:val="24"/>
        </w:rPr>
        <w:t xml:space="preserve"> is effectively accomplishing its mission.</w:t>
      </w:r>
      <w:r>
        <w:rPr>
          <w:rFonts w:cs="Times New Roman"/>
          <w:sz w:val="24"/>
          <w:szCs w:val="24"/>
        </w:rPr>
        <w:t xml:space="preserve"> </w:t>
      </w:r>
      <w:r w:rsidRPr="007C42DC">
        <w:rPr>
          <w:rFonts w:cs="Times New Roman"/>
          <w:sz w:val="24"/>
          <w:szCs w:val="24"/>
        </w:rPr>
        <w:t>Strategic planning outlines the actions taken by the College to implement its mission.  Institutional effec</w:t>
      </w:r>
      <w:r w:rsidRPr="007C42DC">
        <w:rPr>
          <w:rFonts w:cs="Times New Roman"/>
          <w:sz w:val="24"/>
          <w:szCs w:val="24"/>
        </w:rPr>
        <w:lastRenderedPageBreak/>
        <w:t xml:space="preserve">tiveness planning identifies the methods and processes that help </w:t>
      </w:r>
      <w:r>
        <w:rPr>
          <w:rFonts w:cs="Times New Roman"/>
          <w:sz w:val="24"/>
          <w:szCs w:val="24"/>
        </w:rPr>
        <w:t>determine how well the College</w:t>
      </w:r>
      <w:r w:rsidRPr="007C42DC">
        <w:rPr>
          <w:rFonts w:cs="Times New Roman"/>
          <w:sz w:val="24"/>
          <w:szCs w:val="24"/>
        </w:rPr>
        <w:t xml:space="preserve"> is fulfilling its mission.  Strategic planning is means/process oriented.  It focuses on the actions that improve processes, programs, and services. Institutional effectiveness</w:t>
      </w:r>
      <w:r>
        <w:rPr>
          <w:rFonts w:cs="Times New Roman"/>
          <w:sz w:val="24"/>
          <w:szCs w:val="24"/>
        </w:rPr>
        <w:t xml:space="preserve"> (IE)</w:t>
      </w:r>
      <w:r w:rsidRPr="007C42DC">
        <w:rPr>
          <w:rFonts w:cs="Times New Roman"/>
          <w:sz w:val="24"/>
          <w:szCs w:val="24"/>
        </w:rPr>
        <w:t xml:space="preserve"> planning is outcomes oriented.  When learning outcomes are involved, IE planning focuses on determining the extent to which students are acquiring the knowledge, skills, and abilities expected of them by their academic programs. When the outcomes do not focus on learning, IE planning focuses on measuring the extent to which administrative and student support units are meeting specified targets and operating effectively in a manner that helps the </w:t>
      </w:r>
      <w:r>
        <w:rPr>
          <w:rFonts w:cs="Times New Roman"/>
          <w:sz w:val="24"/>
          <w:szCs w:val="24"/>
        </w:rPr>
        <w:t xml:space="preserve">college accomplish its mission. </w:t>
      </w:r>
    </w:p>
    <w:p w14:paraId="37AEBE57" w14:textId="417A7C5A" w:rsidR="007C42DC" w:rsidRPr="007C42DC" w:rsidRDefault="007C42DC" w:rsidP="007C42DC">
      <w:pPr>
        <w:spacing w:before="240"/>
        <w:rPr>
          <w:rFonts w:cs="Times New Roman"/>
          <w:sz w:val="24"/>
          <w:szCs w:val="24"/>
        </w:rPr>
      </w:pPr>
      <w:r w:rsidRPr="007C42DC">
        <w:rPr>
          <w:rFonts w:cs="Times New Roman"/>
          <w:sz w:val="24"/>
          <w:szCs w:val="24"/>
        </w:rPr>
        <w:t xml:space="preserve">Every three to five years, the President’s office, with the assistance of the Planning &amp; Implementation Committee, organizes a comprehensive process for the review and development of the strategic directions document for the college.  This process begins with a review of system wide VCCS goals, the College’s mission, vision, and value statements, and concludes with </w:t>
      </w:r>
      <w:r>
        <w:rPr>
          <w:rFonts w:cs="Times New Roman"/>
          <w:sz w:val="24"/>
          <w:szCs w:val="24"/>
        </w:rPr>
        <w:t>this</w:t>
      </w:r>
      <w:r w:rsidRPr="007C42DC">
        <w:rPr>
          <w:rFonts w:cs="Times New Roman"/>
          <w:sz w:val="24"/>
          <w:szCs w:val="24"/>
        </w:rPr>
        <w:t xml:space="preserve"> revised strategic </w:t>
      </w:r>
      <w:r>
        <w:rPr>
          <w:rFonts w:cs="Times New Roman"/>
          <w:sz w:val="24"/>
          <w:szCs w:val="24"/>
        </w:rPr>
        <w:t xml:space="preserve">planning </w:t>
      </w:r>
      <w:r w:rsidRPr="007C42DC">
        <w:rPr>
          <w:rFonts w:cs="Times New Roman"/>
          <w:sz w:val="24"/>
          <w:szCs w:val="24"/>
        </w:rPr>
        <w:t xml:space="preserve">document, intended to guide the College’s future directions. The VCCS mission drives both the establishment of VCCS strategic initiatives as well as the MECC mission and strategic goals.  </w:t>
      </w:r>
      <w:r w:rsidRPr="0077430A">
        <w:rPr>
          <w:rFonts w:cs="Times New Roman"/>
          <w:sz w:val="24"/>
          <w:szCs w:val="24"/>
        </w:rPr>
        <w:t xml:space="preserve">The Chancellor’s objectives for </w:t>
      </w:r>
      <w:r>
        <w:rPr>
          <w:rFonts w:cs="Times New Roman"/>
          <w:sz w:val="24"/>
          <w:szCs w:val="24"/>
        </w:rPr>
        <w:t>each</w:t>
      </w:r>
      <w:r w:rsidRPr="0077430A">
        <w:rPr>
          <w:rFonts w:cs="Times New Roman"/>
          <w:sz w:val="24"/>
          <w:szCs w:val="24"/>
        </w:rPr>
        <w:t xml:space="preserve"> biennium </w:t>
      </w:r>
      <w:r>
        <w:rPr>
          <w:rFonts w:cs="Times New Roman"/>
          <w:sz w:val="24"/>
          <w:szCs w:val="24"/>
        </w:rPr>
        <w:t>toward achieving the</w:t>
      </w:r>
      <w:r w:rsidRPr="0077430A">
        <w:rPr>
          <w:rFonts w:cs="Times New Roman"/>
          <w:sz w:val="24"/>
          <w:szCs w:val="24"/>
        </w:rPr>
        <w:t xml:space="preserve"> goal</w:t>
      </w:r>
      <w:r>
        <w:rPr>
          <w:rFonts w:cs="Times New Roman"/>
          <w:sz w:val="24"/>
          <w:szCs w:val="24"/>
        </w:rPr>
        <w:t>(s) of the VCCS</w:t>
      </w:r>
      <w:r w:rsidRPr="0077430A">
        <w:rPr>
          <w:rFonts w:cs="Times New Roman"/>
          <w:sz w:val="24"/>
          <w:szCs w:val="24"/>
        </w:rPr>
        <w:t xml:space="preserve"> fall into the broad categories </w:t>
      </w:r>
      <w:r>
        <w:rPr>
          <w:rFonts w:cs="Times New Roman"/>
          <w:sz w:val="24"/>
          <w:szCs w:val="24"/>
        </w:rPr>
        <w:t xml:space="preserve">incorporated </w:t>
      </w:r>
      <w:r w:rsidRPr="0077430A">
        <w:rPr>
          <w:rFonts w:cs="Times New Roman"/>
          <w:sz w:val="24"/>
          <w:szCs w:val="24"/>
        </w:rPr>
        <w:t>below.</w:t>
      </w:r>
      <w:r>
        <w:rPr>
          <w:rFonts w:cs="Times New Roman"/>
          <w:sz w:val="24"/>
          <w:szCs w:val="24"/>
        </w:rPr>
        <w:t xml:space="preserve"> </w:t>
      </w:r>
      <w:r w:rsidRPr="007C42DC">
        <w:rPr>
          <w:rFonts w:cs="Times New Roman"/>
          <w:sz w:val="24"/>
          <w:szCs w:val="24"/>
        </w:rPr>
        <w:t xml:space="preserve">Using </w:t>
      </w:r>
      <w:r>
        <w:rPr>
          <w:rFonts w:cs="Times New Roman"/>
          <w:sz w:val="24"/>
          <w:szCs w:val="24"/>
        </w:rPr>
        <w:t>multiple</w:t>
      </w:r>
      <w:r w:rsidRPr="007C42DC">
        <w:rPr>
          <w:rFonts w:cs="Times New Roman"/>
          <w:sz w:val="24"/>
          <w:szCs w:val="24"/>
        </w:rPr>
        <w:t xml:space="preserve"> sources, the President est</w:t>
      </w:r>
      <w:r>
        <w:rPr>
          <w:rFonts w:cs="Times New Roman"/>
          <w:sz w:val="24"/>
          <w:szCs w:val="24"/>
        </w:rPr>
        <w:t xml:space="preserve">ablishes annual goals that are </w:t>
      </w:r>
      <w:r w:rsidRPr="007C42DC">
        <w:rPr>
          <w:rFonts w:cs="Times New Roman"/>
          <w:sz w:val="24"/>
          <w:szCs w:val="24"/>
        </w:rPr>
        <w:t>dissemina</w:t>
      </w:r>
      <w:r>
        <w:rPr>
          <w:rFonts w:cs="Times New Roman"/>
          <w:sz w:val="24"/>
          <w:szCs w:val="24"/>
        </w:rPr>
        <w:t xml:space="preserve">ted to the Vice Presidents who </w:t>
      </w:r>
      <w:r w:rsidRPr="007C42DC">
        <w:rPr>
          <w:rFonts w:cs="Times New Roman"/>
          <w:sz w:val="24"/>
          <w:szCs w:val="24"/>
        </w:rPr>
        <w:t xml:space="preserve">disseminate goals </w:t>
      </w:r>
      <w:r w:rsidRPr="007C42DC">
        <w:rPr>
          <w:rFonts w:cs="Times New Roman"/>
          <w:sz w:val="24"/>
          <w:szCs w:val="24"/>
        </w:rPr>
        <w:lastRenderedPageBreak/>
        <w:t xml:space="preserve">to the departmental leaders or unit heads.  The process involves all members of the College community (faculty, staff, students, and administrators), soliciting input from the community, utilizing institutional effectiveness data, and designing a plan which responds to changing community needs.  </w:t>
      </w:r>
    </w:p>
    <w:p w14:paraId="5B84E549" w14:textId="39FD68CE" w:rsidR="00956FD5" w:rsidRPr="006C6D84" w:rsidRDefault="00146B2A" w:rsidP="006C6D84">
      <w:pPr>
        <w:pStyle w:val="ListParagraph"/>
        <w:numPr>
          <w:ilvl w:val="0"/>
          <w:numId w:val="23"/>
        </w:numPr>
        <w:spacing w:before="240"/>
        <w:ind w:left="720"/>
        <w:rPr>
          <w:rFonts w:cs="Times New Roman"/>
          <w:sz w:val="24"/>
          <w:szCs w:val="24"/>
        </w:rPr>
      </w:pPr>
      <w:r w:rsidRPr="006C6D84">
        <w:rPr>
          <w:rFonts w:cs="Times New Roman"/>
          <w:sz w:val="24"/>
          <w:szCs w:val="24"/>
        </w:rPr>
        <w:t xml:space="preserve"> </w:t>
      </w:r>
      <w:r w:rsidR="00D032AB" w:rsidRPr="006C6D84">
        <w:rPr>
          <w:rFonts w:cs="Times New Roman"/>
          <w:b/>
          <w:sz w:val="24"/>
          <w:szCs w:val="24"/>
          <w:u w:val="single"/>
        </w:rPr>
        <w:t>Connection</w:t>
      </w:r>
      <w:r w:rsidR="00D032AB" w:rsidRPr="006C6D84">
        <w:rPr>
          <w:rFonts w:cs="Times New Roman"/>
          <w:sz w:val="24"/>
          <w:szCs w:val="24"/>
        </w:rPr>
        <w:t xml:space="preserve">: </w:t>
      </w:r>
      <w:r w:rsidR="00D032AB" w:rsidRPr="006C6D84">
        <w:rPr>
          <w:rFonts w:cs="Times New Roman"/>
          <w:i/>
          <w:sz w:val="24"/>
          <w:szCs w:val="24"/>
        </w:rPr>
        <w:t>Interest to application</w:t>
      </w:r>
    </w:p>
    <w:p w14:paraId="5B84E54A" w14:textId="0755D167" w:rsidR="00956FD5" w:rsidRPr="0077430A" w:rsidRDefault="00BC3B91" w:rsidP="00D032AB">
      <w:pPr>
        <w:spacing w:before="240"/>
        <w:ind w:firstLine="360"/>
        <w:rPr>
          <w:rFonts w:cs="Times New Roman"/>
          <w:sz w:val="24"/>
          <w:szCs w:val="24"/>
        </w:rPr>
      </w:pPr>
      <w:r>
        <w:rPr>
          <w:rFonts w:cs="Times New Roman"/>
          <w:sz w:val="24"/>
          <w:szCs w:val="24"/>
        </w:rPr>
        <w:t>Goal: By 2021</w:t>
      </w:r>
      <w:r w:rsidR="00D032AB" w:rsidRPr="0077430A">
        <w:rPr>
          <w:rFonts w:cs="Times New Roman"/>
          <w:sz w:val="24"/>
          <w:szCs w:val="24"/>
        </w:rPr>
        <w:t xml:space="preserve">, </w:t>
      </w:r>
      <w:r w:rsidR="00416952" w:rsidRPr="00416952">
        <w:rPr>
          <w:rFonts w:cs="Times New Roman"/>
          <w:sz w:val="24"/>
          <w:szCs w:val="24"/>
        </w:rPr>
        <w:t xml:space="preserve">5516 </w:t>
      </w:r>
      <w:r w:rsidR="00D032AB" w:rsidRPr="0077430A">
        <w:rPr>
          <w:rFonts w:cs="Times New Roman"/>
          <w:sz w:val="24"/>
          <w:szCs w:val="24"/>
        </w:rPr>
        <w:t xml:space="preserve">students will annually complete a </w:t>
      </w:r>
      <w:r w:rsidR="00CF2305" w:rsidRPr="0077430A">
        <w:rPr>
          <w:rFonts w:cs="Times New Roman"/>
          <w:sz w:val="24"/>
          <w:szCs w:val="24"/>
        </w:rPr>
        <w:t xml:space="preserve">MECC </w:t>
      </w:r>
      <w:r w:rsidR="00816B7B" w:rsidRPr="0077430A">
        <w:rPr>
          <w:rFonts w:cs="Times New Roman"/>
          <w:sz w:val="24"/>
          <w:szCs w:val="24"/>
        </w:rPr>
        <w:t xml:space="preserve">admissions </w:t>
      </w:r>
      <w:r w:rsidR="00D032AB" w:rsidRPr="0077430A">
        <w:rPr>
          <w:rFonts w:cs="Times New Roman"/>
          <w:sz w:val="24"/>
          <w:szCs w:val="24"/>
        </w:rPr>
        <w:t>application</w:t>
      </w:r>
      <w:r w:rsidR="006C3ED7">
        <w:rPr>
          <w:rFonts w:cs="Times New Roman"/>
          <w:sz w:val="24"/>
          <w:szCs w:val="24"/>
        </w:rPr>
        <w:t xml:space="preserve"> or </w:t>
      </w:r>
      <w:r w:rsidR="00134A5A">
        <w:rPr>
          <w:rFonts w:cs="Times New Roman"/>
          <w:sz w:val="24"/>
          <w:szCs w:val="24"/>
        </w:rPr>
        <w:t>non-credit registration</w:t>
      </w:r>
      <w:r w:rsidR="006C3ED7">
        <w:rPr>
          <w:rFonts w:cs="Times New Roman"/>
          <w:sz w:val="24"/>
          <w:szCs w:val="24"/>
        </w:rPr>
        <w:t xml:space="preserve"> application</w:t>
      </w:r>
      <w:r w:rsidR="00F82B8B">
        <w:rPr>
          <w:rFonts w:cs="Times New Roman"/>
          <w:sz w:val="24"/>
          <w:szCs w:val="24"/>
        </w:rPr>
        <w:t>.</w:t>
      </w:r>
    </w:p>
    <w:p w14:paraId="5B84E54D" w14:textId="288AEDC3" w:rsidR="00D032AB" w:rsidRPr="0077430A" w:rsidRDefault="009B2C4B" w:rsidP="0060457B">
      <w:pPr>
        <w:pStyle w:val="ListParagraph"/>
        <w:numPr>
          <w:ilvl w:val="0"/>
          <w:numId w:val="1"/>
        </w:numPr>
        <w:rPr>
          <w:rFonts w:cs="Times New Roman"/>
          <w:sz w:val="24"/>
          <w:szCs w:val="24"/>
        </w:rPr>
      </w:pPr>
      <w:r w:rsidRPr="0077430A">
        <w:rPr>
          <w:rFonts w:cs="Times New Roman"/>
          <w:sz w:val="24"/>
          <w:szCs w:val="24"/>
        </w:rPr>
        <w:t xml:space="preserve">Baseline </w:t>
      </w:r>
      <w:r w:rsidR="00D032AB" w:rsidRPr="0077430A">
        <w:rPr>
          <w:rFonts w:cs="Times New Roman"/>
          <w:sz w:val="24"/>
          <w:szCs w:val="24"/>
        </w:rPr>
        <w:t xml:space="preserve">16/17 – </w:t>
      </w:r>
      <w:r w:rsidR="0076580E" w:rsidRPr="0077430A">
        <w:rPr>
          <w:rFonts w:cs="Times New Roman"/>
          <w:sz w:val="24"/>
          <w:szCs w:val="24"/>
        </w:rPr>
        <w:t>523 SU</w:t>
      </w:r>
      <w:r w:rsidR="009B1042" w:rsidRPr="0077430A">
        <w:rPr>
          <w:rFonts w:cs="Times New Roman"/>
          <w:sz w:val="24"/>
          <w:szCs w:val="24"/>
        </w:rPr>
        <w:t>16</w:t>
      </w:r>
      <w:r w:rsidR="0076580E" w:rsidRPr="0077430A">
        <w:rPr>
          <w:rFonts w:cs="Times New Roman"/>
          <w:sz w:val="24"/>
          <w:szCs w:val="24"/>
        </w:rPr>
        <w:t>,</w:t>
      </w:r>
      <w:r w:rsidR="009B1042" w:rsidRPr="0077430A">
        <w:rPr>
          <w:rFonts w:cs="Times New Roman"/>
          <w:sz w:val="24"/>
          <w:szCs w:val="24"/>
        </w:rPr>
        <w:t xml:space="preserve"> 1509 FA16, 726 SP17</w:t>
      </w:r>
      <w:r w:rsidR="00BF5BDD" w:rsidRPr="0077430A">
        <w:rPr>
          <w:rFonts w:cs="Times New Roman"/>
          <w:sz w:val="24"/>
          <w:szCs w:val="24"/>
        </w:rPr>
        <w:t xml:space="preserve"> = 2758</w:t>
      </w:r>
      <w:r w:rsidR="004265B1" w:rsidRPr="0077430A">
        <w:rPr>
          <w:rFonts w:cs="Times New Roman"/>
          <w:sz w:val="24"/>
          <w:szCs w:val="24"/>
        </w:rPr>
        <w:t xml:space="preserve"> (QUINN Dashboard</w:t>
      </w:r>
      <w:r w:rsidR="00134A5A">
        <w:rPr>
          <w:rFonts w:cs="Times New Roman"/>
          <w:sz w:val="24"/>
          <w:szCs w:val="24"/>
        </w:rPr>
        <w:t xml:space="preserve"> </w:t>
      </w:r>
      <w:r w:rsidR="008F2641">
        <w:rPr>
          <w:rFonts w:cs="Times New Roman"/>
          <w:sz w:val="24"/>
          <w:szCs w:val="24"/>
        </w:rPr>
        <w:t xml:space="preserve">– only </w:t>
      </w:r>
      <w:r w:rsidR="00134A5A">
        <w:rPr>
          <w:rFonts w:cs="Times New Roman"/>
          <w:sz w:val="24"/>
          <w:szCs w:val="24"/>
        </w:rPr>
        <w:t>admissions app</w:t>
      </w:r>
      <w:r w:rsidR="008F2641">
        <w:rPr>
          <w:rFonts w:cs="Times New Roman"/>
          <w:sz w:val="24"/>
          <w:szCs w:val="24"/>
        </w:rPr>
        <w:t>lication</w:t>
      </w:r>
      <w:r w:rsidR="00134A5A">
        <w:rPr>
          <w:rFonts w:cs="Times New Roman"/>
          <w:sz w:val="24"/>
          <w:szCs w:val="24"/>
        </w:rPr>
        <w:t>s</w:t>
      </w:r>
      <w:r w:rsidR="008F2641">
        <w:rPr>
          <w:rFonts w:cs="Times New Roman"/>
          <w:sz w:val="24"/>
          <w:szCs w:val="24"/>
        </w:rPr>
        <w:t xml:space="preserve"> in baseline year</w:t>
      </w:r>
      <w:r w:rsidR="004265B1" w:rsidRPr="0077430A">
        <w:rPr>
          <w:rFonts w:cs="Times New Roman"/>
          <w:sz w:val="24"/>
          <w:szCs w:val="24"/>
        </w:rPr>
        <w:t>)</w:t>
      </w:r>
    </w:p>
    <w:p w14:paraId="5B84E54E" w14:textId="6A983DF2" w:rsidR="00D032AB" w:rsidRPr="0077430A" w:rsidRDefault="00D032AB" w:rsidP="0060457B">
      <w:pPr>
        <w:pStyle w:val="ListParagraph"/>
        <w:numPr>
          <w:ilvl w:val="0"/>
          <w:numId w:val="1"/>
        </w:numPr>
        <w:rPr>
          <w:rFonts w:cs="Times New Roman"/>
          <w:sz w:val="24"/>
          <w:szCs w:val="24"/>
        </w:rPr>
      </w:pPr>
      <w:r w:rsidRPr="0077430A">
        <w:rPr>
          <w:rFonts w:cs="Times New Roman"/>
          <w:sz w:val="24"/>
          <w:szCs w:val="24"/>
        </w:rPr>
        <w:t xml:space="preserve">17/18 – </w:t>
      </w:r>
      <w:r w:rsidR="009B1042" w:rsidRPr="0077430A">
        <w:rPr>
          <w:rFonts w:cs="Times New Roman"/>
          <w:sz w:val="24"/>
          <w:szCs w:val="24"/>
        </w:rPr>
        <w:t xml:space="preserve">474 SU17, 1423 FA17, </w:t>
      </w:r>
      <w:r w:rsidR="00416952">
        <w:rPr>
          <w:rFonts w:cs="Times New Roman"/>
          <w:sz w:val="24"/>
          <w:szCs w:val="24"/>
        </w:rPr>
        <w:t>908</w:t>
      </w:r>
      <w:r w:rsidR="009B1042" w:rsidRPr="0077430A">
        <w:rPr>
          <w:rFonts w:cs="Times New Roman"/>
          <w:sz w:val="24"/>
          <w:szCs w:val="24"/>
        </w:rPr>
        <w:t xml:space="preserve"> SP18</w:t>
      </w:r>
      <w:r w:rsidR="00BF5BDD" w:rsidRPr="0077430A">
        <w:rPr>
          <w:rFonts w:cs="Times New Roman"/>
          <w:sz w:val="24"/>
          <w:szCs w:val="24"/>
        </w:rPr>
        <w:t xml:space="preserve"> = 2298</w:t>
      </w:r>
      <w:r w:rsidR="008F2641">
        <w:rPr>
          <w:rFonts w:cs="Times New Roman"/>
          <w:sz w:val="24"/>
          <w:szCs w:val="24"/>
        </w:rPr>
        <w:t xml:space="preserve"> (including admissions applications and non-credit registrations)</w:t>
      </w:r>
    </w:p>
    <w:p w14:paraId="5B84E54F" w14:textId="1F0F21D6" w:rsidR="00D032AB" w:rsidRPr="0077430A" w:rsidRDefault="00D032AB" w:rsidP="0060457B">
      <w:pPr>
        <w:pStyle w:val="ListParagraph"/>
        <w:numPr>
          <w:ilvl w:val="0"/>
          <w:numId w:val="1"/>
        </w:numPr>
        <w:rPr>
          <w:rFonts w:cs="Times New Roman"/>
          <w:sz w:val="24"/>
          <w:szCs w:val="24"/>
        </w:rPr>
      </w:pPr>
      <w:r w:rsidRPr="0077430A">
        <w:rPr>
          <w:rFonts w:cs="Times New Roman"/>
          <w:sz w:val="24"/>
          <w:szCs w:val="24"/>
        </w:rPr>
        <w:t>18/19 –</w:t>
      </w:r>
      <w:r w:rsidR="00DA79AB" w:rsidRPr="0077430A">
        <w:rPr>
          <w:rFonts w:cs="Times New Roman"/>
          <w:sz w:val="24"/>
          <w:szCs w:val="24"/>
        </w:rPr>
        <w:t xml:space="preserve"> </w:t>
      </w:r>
      <w:r w:rsidR="00F82B8B">
        <w:rPr>
          <w:rFonts w:cs="Times New Roman"/>
          <w:sz w:val="24"/>
          <w:szCs w:val="24"/>
        </w:rPr>
        <w:t>6</w:t>
      </w:r>
      <w:r w:rsidR="00416952">
        <w:rPr>
          <w:rFonts w:cs="Times New Roman"/>
          <w:sz w:val="24"/>
          <w:szCs w:val="24"/>
        </w:rPr>
        <w:t>65</w:t>
      </w:r>
      <w:r w:rsidR="00F82B8B">
        <w:rPr>
          <w:rFonts w:cs="Times New Roman"/>
          <w:sz w:val="24"/>
          <w:szCs w:val="24"/>
        </w:rPr>
        <w:t xml:space="preserve"> SU</w:t>
      </w:r>
      <w:r w:rsidR="00416952">
        <w:rPr>
          <w:rFonts w:cs="Times New Roman"/>
          <w:sz w:val="24"/>
          <w:szCs w:val="24"/>
        </w:rPr>
        <w:t>18</w:t>
      </w:r>
      <w:r w:rsidR="00F82B8B">
        <w:rPr>
          <w:rFonts w:cs="Times New Roman"/>
          <w:sz w:val="24"/>
          <w:szCs w:val="24"/>
        </w:rPr>
        <w:t xml:space="preserve">, </w:t>
      </w:r>
      <w:r w:rsidR="00416952">
        <w:rPr>
          <w:rFonts w:cs="Times New Roman"/>
          <w:sz w:val="24"/>
          <w:szCs w:val="24"/>
        </w:rPr>
        <w:t>1955 FA18, 1090 SP19 = 3710</w:t>
      </w:r>
    </w:p>
    <w:p w14:paraId="5B84E550" w14:textId="5FFB1334" w:rsidR="00D032AB" w:rsidRPr="0077430A" w:rsidRDefault="00D032AB" w:rsidP="0060457B">
      <w:pPr>
        <w:pStyle w:val="ListParagraph"/>
        <w:numPr>
          <w:ilvl w:val="0"/>
          <w:numId w:val="1"/>
        </w:numPr>
        <w:rPr>
          <w:rFonts w:cs="Times New Roman"/>
          <w:sz w:val="24"/>
          <w:szCs w:val="24"/>
        </w:rPr>
      </w:pPr>
      <w:r w:rsidRPr="0077430A">
        <w:rPr>
          <w:rFonts w:cs="Times New Roman"/>
          <w:sz w:val="24"/>
          <w:szCs w:val="24"/>
        </w:rPr>
        <w:t>19/20</w:t>
      </w:r>
      <w:r w:rsidR="00961D3E" w:rsidRPr="0077430A">
        <w:rPr>
          <w:rFonts w:cs="Times New Roman"/>
          <w:sz w:val="24"/>
          <w:szCs w:val="24"/>
        </w:rPr>
        <w:t xml:space="preserve"> –</w:t>
      </w:r>
      <w:r w:rsidR="00416952">
        <w:rPr>
          <w:rFonts w:cs="Times New Roman"/>
          <w:sz w:val="24"/>
          <w:szCs w:val="24"/>
        </w:rPr>
        <w:t xml:space="preserve"> 856 SU19, 2487 FA19, 1270 SP20 = 4613</w:t>
      </w:r>
    </w:p>
    <w:p w14:paraId="48803252" w14:textId="3CD9C234" w:rsidR="00D4116B" w:rsidRPr="0077430A" w:rsidRDefault="00D032AB" w:rsidP="00416952">
      <w:pPr>
        <w:pStyle w:val="ListParagraph"/>
        <w:numPr>
          <w:ilvl w:val="0"/>
          <w:numId w:val="1"/>
        </w:numPr>
        <w:rPr>
          <w:sz w:val="24"/>
          <w:szCs w:val="24"/>
        </w:rPr>
      </w:pPr>
      <w:r w:rsidRPr="0077430A">
        <w:rPr>
          <w:rFonts w:cs="Times New Roman"/>
          <w:sz w:val="24"/>
          <w:szCs w:val="24"/>
        </w:rPr>
        <w:t>20/21 GOAL</w:t>
      </w:r>
      <w:r w:rsidR="001C65A0" w:rsidRPr="0077430A">
        <w:rPr>
          <w:rFonts w:cs="Times New Roman"/>
          <w:sz w:val="24"/>
          <w:szCs w:val="24"/>
        </w:rPr>
        <w:t xml:space="preserve"> = </w:t>
      </w:r>
      <w:r w:rsidR="00F82B8B">
        <w:rPr>
          <w:rFonts w:cs="Times New Roman"/>
          <w:sz w:val="24"/>
          <w:szCs w:val="24"/>
        </w:rPr>
        <w:t>1046 SU</w:t>
      </w:r>
      <w:r w:rsidR="00416952">
        <w:rPr>
          <w:rFonts w:cs="Times New Roman"/>
          <w:sz w:val="24"/>
          <w:szCs w:val="24"/>
        </w:rPr>
        <w:t>20</w:t>
      </w:r>
      <w:r w:rsidR="00F82B8B">
        <w:rPr>
          <w:rFonts w:cs="Times New Roman"/>
          <w:sz w:val="24"/>
          <w:szCs w:val="24"/>
        </w:rPr>
        <w:t>, 3018 FA</w:t>
      </w:r>
      <w:r w:rsidR="00416952">
        <w:rPr>
          <w:rFonts w:cs="Times New Roman"/>
          <w:sz w:val="24"/>
          <w:szCs w:val="24"/>
        </w:rPr>
        <w:t>20</w:t>
      </w:r>
      <w:r w:rsidR="00F82B8B">
        <w:rPr>
          <w:rFonts w:cs="Times New Roman"/>
          <w:sz w:val="24"/>
          <w:szCs w:val="24"/>
        </w:rPr>
        <w:t>, 1452 SP</w:t>
      </w:r>
      <w:r w:rsidR="00416952">
        <w:rPr>
          <w:rFonts w:cs="Times New Roman"/>
          <w:sz w:val="24"/>
          <w:szCs w:val="24"/>
        </w:rPr>
        <w:t>21</w:t>
      </w:r>
      <w:r w:rsidR="00F82B8B">
        <w:rPr>
          <w:rFonts w:cs="Times New Roman"/>
          <w:sz w:val="24"/>
          <w:szCs w:val="24"/>
        </w:rPr>
        <w:t xml:space="preserve"> = 5516</w:t>
      </w:r>
      <w:r w:rsidR="009836C4" w:rsidRPr="0077430A">
        <w:rPr>
          <w:sz w:val="24"/>
          <w:szCs w:val="24"/>
        </w:rPr>
        <w:br/>
      </w:r>
    </w:p>
    <w:p w14:paraId="2343A712" w14:textId="2184D168" w:rsidR="00A84BCC" w:rsidRPr="0077430A" w:rsidRDefault="00A84BCC" w:rsidP="00A84BCC">
      <w:pPr>
        <w:spacing w:before="240"/>
        <w:ind w:left="360"/>
        <w:rPr>
          <w:rFonts w:cs="Times New Roman"/>
          <w:b/>
          <w:sz w:val="24"/>
          <w:szCs w:val="24"/>
        </w:rPr>
      </w:pPr>
      <w:r w:rsidRPr="0077430A">
        <w:rPr>
          <w:rFonts w:cs="Times New Roman"/>
          <w:b/>
          <w:sz w:val="24"/>
          <w:szCs w:val="24"/>
        </w:rPr>
        <w:t xml:space="preserve">Division/Unit: </w:t>
      </w:r>
      <w:r w:rsidRPr="0077430A">
        <w:rPr>
          <w:rFonts w:cs="Times New Roman"/>
          <w:b/>
          <w:sz w:val="24"/>
          <w:szCs w:val="24"/>
        </w:rPr>
        <w:tab/>
        <w:t xml:space="preserve"> Academic &amp; Student Services:</w:t>
      </w:r>
    </w:p>
    <w:p w14:paraId="7F624803" w14:textId="3E00E8E9" w:rsidR="00A84BCC" w:rsidRPr="0077430A" w:rsidRDefault="00A84BCC" w:rsidP="00A84BCC">
      <w:pPr>
        <w:spacing w:before="240"/>
        <w:ind w:left="360"/>
        <w:rPr>
          <w:rFonts w:eastAsia="Times New Roman" w:cs="Times New Roman"/>
          <w:b/>
          <w:color w:val="000000"/>
          <w:sz w:val="24"/>
          <w:szCs w:val="24"/>
        </w:rPr>
      </w:pPr>
      <w:r w:rsidRPr="0077430A">
        <w:rPr>
          <w:rFonts w:cs="Times New Roman"/>
          <w:b/>
          <w:sz w:val="24"/>
          <w:szCs w:val="24"/>
        </w:rPr>
        <w:t>Connection Goal</w:t>
      </w:r>
      <w:r w:rsidR="00302C29" w:rsidRPr="0077430A">
        <w:rPr>
          <w:rFonts w:cs="Times New Roman"/>
          <w:b/>
          <w:sz w:val="24"/>
          <w:szCs w:val="24"/>
        </w:rPr>
        <w:t xml:space="preserve"> 1</w:t>
      </w:r>
      <w:r w:rsidRPr="0077430A">
        <w:rPr>
          <w:rFonts w:cs="Times New Roman"/>
          <w:b/>
          <w:sz w:val="24"/>
          <w:szCs w:val="24"/>
        </w:rPr>
        <w:t xml:space="preserve">: </w:t>
      </w:r>
      <w:r w:rsidRPr="0077430A">
        <w:rPr>
          <w:rFonts w:eastAsia="Times New Roman" w:cs="Times New Roman"/>
          <w:b/>
          <w:color w:val="000000"/>
          <w:sz w:val="24"/>
          <w:szCs w:val="24"/>
        </w:rPr>
        <w:t xml:space="preserve">Increase MECC annual admissions applications to </w:t>
      </w:r>
      <w:r w:rsidR="00A67999">
        <w:rPr>
          <w:rFonts w:eastAsia="Times New Roman" w:cs="Times New Roman"/>
          <w:b/>
          <w:color w:val="000000"/>
          <w:sz w:val="24"/>
          <w:szCs w:val="24"/>
        </w:rPr>
        <w:t>4613</w:t>
      </w:r>
      <w:r w:rsidRPr="0077430A">
        <w:rPr>
          <w:rFonts w:eastAsia="Times New Roman" w:cs="Times New Roman"/>
          <w:b/>
          <w:color w:val="000000"/>
          <w:sz w:val="24"/>
          <w:szCs w:val="24"/>
        </w:rPr>
        <w:t xml:space="preserve"> by </w:t>
      </w:r>
      <w:r w:rsidR="00A67999">
        <w:rPr>
          <w:rFonts w:eastAsia="Times New Roman" w:cs="Times New Roman"/>
          <w:b/>
          <w:color w:val="000000"/>
          <w:sz w:val="24"/>
          <w:szCs w:val="24"/>
        </w:rPr>
        <w:t>2021.</w:t>
      </w:r>
      <w:r w:rsidR="00953CDE">
        <w:rPr>
          <w:rFonts w:eastAsia="Times New Roman" w:cs="Times New Roman"/>
          <w:b/>
          <w:color w:val="000000"/>
          <w:sz w:val="24"/>
          <w:szCs w:val="24"/>
        </w:rPr>
        <w:t xml:space="preserve"> </w:t>
      </w:r>
    </w:p>
    <w:p w14:paraId="5214EF3C" w14:textId="082ABA60" w:rsidR="00033483" w:rsidRPr="0077430A" w:rsidRDefault="00033483" w:rsidP="00A84BCC">
      <w:pPr>
        <w:spacing w:before="240"/>
        <w:ind w:left="360"/>
        <w:rPr>
          <w:rFonts w:eastAsia="Times New Roman" w:cs="Times New Roman"/>
          <w:b/>
          <w:i/>
          <w:color w:val="000000"/>
          <w:sz w:val="24"/>
          <w:szCs w:val="24"/>
        </w:rPr>
      </w:pPr>
      <w:r w:rsidRPr="0077430A">
        <w:rPr>
          <w:rFonts w:cs="Times New Roman"/>
          <w:b/>
          <w:i/>
          <w:sz w:val="24"/>
          <w:szCs w:val="24"/>
        </w:rPr>
        <w:t>Strategies:</w:t>
      </w:r>
    </w:p>
    <w:p w14:paraId="042076B3" w14:textId="7F8E0EF4" w:rsidR="002662FA" w:rsidRDefault="00311974" w:rsidP="00311974">
      <w:pPr>
        <w:pStyle w:val="ListParagraph"/>
        <w:numPr>
          <w:ilvl w:val="0"/>
          <w:numId w:val="5"/>
        </w:numPr>
        <w:spacing w:before="240"/>
        <w:rPr>
          <w:rFonts w:cs="Times New Roman"/>
          <w:b/>
          <w:sz w:val="24"/>
          <w:szCs w:val="24"/>
        </w:rPr>
      </w:pPr>
      <w:r w:rsidRPr="0077430A">
        <w:rPr>
          <w:rFonts w:eastAsia="Times New Roman" w:cs="Times New Roman"/>
          <w:color w:val="000000"/>
          <w:sz w:val="24"/>
          <w:szCs w:val="24"/>
        </w:rPr>
        <w:lastRenderedPageBreak/>
        <w:t xml:space="preserve">Develop program specific marketing materials that focus on career opportunities and highlight student/graduate success. </w:t>
      </w:r>
      <w:r w:rsidR="0065187D">
        <w:rPr>
          <w:sz w:val="24"/>
          <w:szCs w:val="24"/>
        </w:rPr>
        <w:t xml:space="preserve">– </w:t>
      </w:r>
      <w:r w:rsidRPr="0077430A">
        <w:rPr>
          <w:rFonts w:eastAsia="Times New Roman" w:cs="Times New Roman"/>
          <w:color w:val="000000"/>
          <w:sz w:val="24"/>
          <w:szCs w:val="24"/>
        </w:rPr>
        <w:t xml:space="preserve"> </w:t>
      </w:r>
      <w:r w:rsidR="00243A31">
        <w:rPr>
          <w:rFonts w:eastAsia="Times New Roman" w:cs="Times New Roman"/>
          <w:color w:val="000000"/>
          <w:sz w:val="24"/>
          <w:szCs w:val="24"/>
        </w:rPr>
        <w:t>Admissions and Records</w:t>
      </w:r>
      <w:r w:rsidR="006F0791" w:rsidRPr="0077430A">
        <w:rPr>
          <w:rFonts w:eastAsia="Times New Roman" w:cs="Times New Roman"/>
          <w:color w:val="000000"/>
          <w:sz w:val="24"/>
          <w:szCs w:val="24"/>
        </w:rPr>
        <w:t>/</w:t>
      </w:r>
      <w:r w:rsidR="00243A31">
        <w:rPr>
          <w:rFonts w:eastAsia="Times New Roman" w:cs="Times New Roman"/>
          <w:color w:val="000000"/>
          <w:sz w:val="24"/>
          <w:szCs w:val="24"/>
        </w:rPr>
        <w:t>Community Relations</w:t>
      </w:r>
    </w:p>
    <w:p w14:paraId="6BF769E1" w14:textId="7FE51612" w:rsidR="00311974" w:rsidRPr="002662FA" w:rsidRDefault="002662FA" w:rsidP="002662FA">
      <w:pPr>
        <w:tabs>
          <w:tab w:val="left" w:pos="1875"/>
        </w:tabs>
      </w:pPr>
      <w:r>
        <w:tab/>
      </w:r>
    </w:p>
    <w:p w14:paraId="3CE16795" w14:textId="5951A229" w:rsidR="00311974" w:rsidRPr="0077430A" w:rsidRDefault="00311974" w:rsidP="00311974">
      <w:pPr>
        <w:pStyle w:val="ListParagraph"/>
        <w:numPr>
          <w:ilvl w:val="0"/>
          <w:numId w:val="5"/>
        </w:numPr>
        <w:spacing w:before="240"/>
        <w:rPr>
          <w:rFonts w:cs="Times New Roman"/>
          <w:b/>
          <w:sz w:val="24"/>
          <w:szCs w:val="24"/>
        </w:rPr>
      </w:pPr>
      <w:r w:rsidRPr="0077430A">
        <w:rPr>
          <w:rFonts w:eastAsia="Times New Roman" w:cs="Times New Roman"/>
          <w:color w:val="000000"/>
          <w:sz w:val="24"/>
          <w:szCs w:val="24"/>
        </w:rPr>
        <w:t>Continue to aggressively target graduating high school seniors for enrollment at MECC after graduation.  We will continue to visit schools monthly for the following:  senior class visits; lunch visits; ceremony participation; Virginia College Application Week; FAFSA initial preparation visits; FAFSA workshops; and on-site advisement.</w:t>
      </w:r>
      <w:r w:rsidR="00A51A1E" w:rsidRPr="0077430A">
        <w:rPr>
          <w:rFonts w:eastAsia="Times New Roman" w:cs="Times New Roman"/>
          <w:color w:val="000000"/>
          <w:sz w:val="24"/>
          <w:szCs w:val="24"/>
        </w:rPr>
        <w:t xml:space="preserve"> </w:t>
      </w:r>
      <w:r w:rsidR="0065187D">
        <w:rPr>
          <w:sz w:val="24"/>
          <w:szCs w:val="24"/>
        </w:rPr>
        <w:t xml:space="preserve">– </w:t>
      </w:r>
      <w:r w:rsidR="00243A31">
        <w:rPr>
          <w:rFonts w:eastAsia="Times New Roman" w:cs="Times New Roman"/>
          <w:color w:val="000000"/>
          <w:sz w:val="24"/>
          <w:szCs w:val="24"/>
        </w:rPr>
        <w:t>Admissions and Records</w:t>
      </w:r>
      <w:r w:rsidR="00243A31" w:rsidRPr="0077430A">
        <w:rPr>
          <w:rFonts w:eastAsia="Times New Roman" w:cs="Times New Roman"/>
          <w:color w:val="000000"/>
          <w:sz w:val="24"/>
          <w:szCs w:val="24"/>
        </w:rPr>
        <w:t xml:space="preserve"> </w:t>
      </w:r>
      <w:r w:rsidR="00A42B91" w:rsidRPr="0077430A">
        <w:rPr>
          <w:rFonts w:eastAsia="Times New Roman" w:cs="Times New Roman"/>
          <w:color w:val="000000"/>
          <w:sz w:val="24"/>
          <w:szCs w:val="24"/>
        </w:rPr>
        <w:t>/</w:t>
      </w:r>
      <w:r w:rsidR="0065187D">
        <w:rPr>
          <w:rFonts w:eastAsia="Times New Roman" w:cs="Times New Roman"/>
          <w:color w:val="000000"/>
          <w:sz w:val="24"/>
          <w:szCs w:val="24"/>
        </w:rPr>
        <w:t>Student Services</w:t>
      </w:r>
    </w:p>
    <w:p w14:paraId="7D7D1E8D" w14:textId="6AFDAC66" w:rsidR="00311974" w:rsidRPr="0077430A" w:rsidRDefault="00311974" w:rsidP="00311974">
      <w:pPr>
        <w:pStyle w:val="ListParagraph"/>
        <w:numPr>
          <w:ilvl w:val="0"/>
          <w:numId w:val="5"/>
        </w:numPr>
        <w:spacing w:before="240"/>
        <w:rPr>
          <w:rFonts w:cs="Times New Roman"/>
          <w:b/>
          <w:sz w:val="24"/>
          <w:szCs w:val="24"/>
        </w:rPr>
      </w:pPr>
      <w:r w:rsidRPr="0077430A">
        <w:rPr>
          <w:sz w:val="24"/>
          <w:szCs w:val="24"/>
        </w:rPr>
        <w:t>Implement and integrate EAB Navigate through the admission process, promoting new student application as an easy-to-use system.</w:t>
      </w:r>
      <w:r w:rsidR="00504F03" w:rsidRPr="0077430A">
        <w:rPr>
          <w:sz w:val="24"/>
          <w:szCs w:val="24"/>
        </w:rPr>
        <w:t xml:space="preserve"> </w:t>
      </w:r>
      <w:r w:rsidR="0065187D">
        <w:rPr>
          <w:sz w:val="24"/>
          <w:szCs w:val="24"/>
        </w:rPr>
        <w:t xml:space="preserve">– </w:t>
      </w:r>
      <w:r w:rsidR="00243A31">
        <w:rPr>
          <w:rFonts w:eastAsia="Times New Roman" w:cs="Times New Roman"/>
          <w:color w:val="000000"/>
          <w:sz w:val="24"/>
          <w:szCs w:val="24"/>
        </w:rPr>
        <w:t>Admissions and Records</w:t>
      </w:r>
      <w:r w:rsidR="00243A31" w:rsidRPr="0077430A">
        <w:rPr>
          <w:rFonts w:eastAsia="Times New Roman" w:cs="Times New Roman"/>
          <w:color w:val="000000"/>
          <w:sz w:val="24"/>
          <w:szCs w:val="24"/>
        </w:rPr>
        <w:t xml:space="preserve"> </w:t>
      </w:r>
      <w:r w:rsidR="00504F03" w:rsidRPr="0077430A">
        <w:rPr>
          <w:rFonts w:eastAsia="Times New Roman" w:cs="Times New Roman"/>
          <w:color w:val="000000"/>
          <w:sz w:val="24"/>
          <w:szCs w:val="24"/>
        </w:rPr>
        <w:t>/</w:t>
      </w:r>
      <w:r w:rsidR="0065187D" w:rsidRPr="0065187D">
        <w:rPr>
          <w:rFonts w:eastAsia="Times New Roman" w:cs="Times New Roman"/>
          <w:color w:val="000000"/>
          <w:sz w:val="24"/>
          <w:szCs w:val="24"/>
        </w:rPr>
        <w:t xml:space="preserve"> </w:t>
      </w:r>
      <w:r w:rsidR="0065187D">
        <w:rPr>
          <w:rFonts w:eastAsia="Times New Roman" w:cs="Times New Roman"/>
          <w:color w:val="000000"/>
          <w:sz w:val="24"/>
          <w:szCs w:val="24"/>
        </w:rPr>
        <w:t>Student Services</w:t>
      </w:r>
    </w:p>
    <w:p w14:paraId="20307296" w14:textId="75B3B62E" w:rsidR="00311974" w:rsidRPr="0077430A" w:rsidRDefault="00311974" w:rsidP="00311974">
      <w:pPr>
        <w:pStyle w:val="ListParagraph"/>
        <w:numPr>
          <w:ilvl w:val="0"/>
          <w:numId w:val="5"/>
        </w:numPr>
        <w:spacing w:before="240"/>
        <w:rPr>
          <w:rFonts w:cs="Times New Roman"/>
          <w:b/>
          <w:sz w:val="24"/>
          <w:szCs w:val="24"/>
        </w:rPr>
      </w:pPr>
      <w:r w:rsidRPr="0077430A">
        <w:rPr>
          <w:sz w:val="24"/>
          <w:szCs w:val="24"/>
        </w:rPr>
        <w:t xml:space="preserve">Partner with home school associations, regional adult education offices and other community organizations to promote MECC as a viable higher education opportunity.  </w:t>
      </w:r>
      <w:r w:rsidR="0065187D">
        <w:rPr>
          <w:sz w:val="24"/>
          <w:szCs w:val="24"/>
        </w:rPr>
        <w:t xml:space="preserve">– </w:t>
      </w:r>
      <w:r w:rsidR="00243A31">
        <w:rPr>
          <w:rFonts w:eastAsia="Times New Roman" w:cs="Times New Roman"/>
          <w:color w:val="000000"/>
          <w:sz w:val="24"/>
          <w:szCs w:val="24"/>
        </w:rPr>
        <w:t>Admissions and Records</w:t>
      </w:r>
    </w:p>
    <w:p w14:paraId="2682AABC" w14:textId="6C69372A" w:rsidR="00311974" w:rsidRPr="00C619DD" w:rsidRDefault="00311974" w:rsidP="00311974">
      <w:pPr>
        <w:pStyle w:val="ListParagraph"/>
        <w:numPr>
          <w:ilvl w:val="0"/>
          <w:numId w:val="5"/>
        </w:numPr>
        <w:spacing w:before="240"/>
        <w:rPr>
          <w:rFonts w:cs="Times New Roman"/>
          <w:b/>
          <w:sz w:val="24"/>
          <w:szCs w:val="24"/>
        </w:rPr>
      </w:pPr>
      <w:r w:rsidRPr="0077430A">
        <w:rPr>
          <w:sz w:val="24"/>
          <w:szCs w:val="24"/>
        </w:rPr>
        <w:t xml:space="preserve">Develop marketing </w:t>
      </w:r>
      <w:r w:rsidR="00DB2150">
        <w:rPr>
          <w:sz w:val="24"/>
          <w:szCs w:val="24"/>
        </w:rPr>
        <w:t>materials</w:t>
      </w:r>
      <w:r w:rsidRPr="0077430A">
        <w:rPr>
          <w:sz w:val="24"/>
          <w:szCs w:val="24"/>
        </w:rPr>
        <w:t xml:space="preserve"> and mobile app designed to inform the general public on the processes and benefits of Financial Aid, College Admission, college “lingo” (unfamiliar terminology).</w:t>
      </w:r>
      <w:r w:rsidR="00972E27" w:rsidRPr="0077430A">
        <w:rPr>
          <w:sz w:val="24"/>
          <w:szCs w:val="24"/>
        </w:rPr>
        <w:t xml:space="preserve"> </w:t>
      </w:r>
      <w:r w:rsidR="0065187D">
        <w:rPr>
          <w:sz w:val="24"/>
          <w:szCs w:val="24"/>
        </w:rPr>
        <w:t xml:space="preserve">– </w:t>
      </w:r>
      <w:r w:rsidR="00243A31">
        <w:rPr>
          <w:rFonts w:eastAsia="Times New Roman" w:cs="Times New Roman"/>
          <w:color w:val="000000"/>
          <w:sz w:val="24"/>
          <w:szCs w:val="24"/>
        </w:rPr>
        <w:t>Admissions and Records</w:t>
      </w:r>
      <w:r w:rsidR="00243A31" w:rsidRPr="0077430A">
        <w:rPr>
          <w:rFonts w:eastAsia="Times New Roman" w:cs="Times New Roman"/>
          <w:color w:val="000000"/>
          <w:sz w:val="24"/>
          <w:szCs w:val="24"/>
        </w:rPr>
        <w:t xml:space="preserve"> </w:t>
      </w:r>
      <w:r w:rsidR="00972E27" w:rsidRPr="0077430A">
        <w:rPr>
          <w:rFonts w:eastAsia="Times New Roman" w:cs="Times New Roman"/>
          <w:color w:val="000000"/>
          <w:sz w:val="24"/>
          <w:szCs w:val="24"/>
        </w:rPr>
        <w:t>/</w:t>
      </w:r>
      <w:r w:rsidR="00243A31" w:rsidRPr="00243A31">
        <w:rPr>
          <w:rFonts w:cs="Times New Roman"/>
          <w:sz w:val="24"/>
          <w:szCs w:val="24"/>
        </w:rPr>
        <w:t xml:space="preserve"> </w:t>
      </w:r>
      <w:r w:rsidR="00243A31">
        <w:rPr>
          <w:rFonts w:cs="Times New Roman"/>
          <w:sz w:val="24"/>
          <w:szCs w:val="24"/>
        </w:rPr>
        <w:t>Community Relations</w:t>
      </w:r>
      <w:r w:rsidR="00243A31">
        <w:rPr>
          <w:rFonts w:eastAsia="Times New Roman" w:cs="Times New Roman"/>
          <w:color w:val="000000"/>
          <w:sz w:val="24"/>
          <w:szCs w:val="24"/>
        </w:rPr>
        <w:t xml:space="preserve"> </w:t>
      </w:r>
      <w:r w:rsidR="00C619DD">
        <w:rPr>
          <w:rFonts w:eastAsia="Times New Roman" w:cs="Times New Roman"/>
          <w:color w:val="000000"/>
          <w:sz w:val="24"/>
          <w:szCs w:val="24"/>
        </w:rPr>
        <w:t>/QEP Committee</w:t>
      </w:r>
    </w:p>
    <w:p w14:paraId="666700D4" w14:textId="234EC271" w:rsidR="00C619DD" w:rsidRPr="00C619DD" w:rsidRDefault="00C619DD" w:rsidP="00311974">
      <w:pPr>
        <w:pStyle w:val="ListParagraph"/>
        <w:numPr>
          <w:ilvl w:val="0"/>
          <w:numId w:val="5"/>
        </w:numPr>
        <w:spacing w:before="240"/>
        <w:rPr>
          <w:rFonts w:cs="Times New Roman"/>
          <w:sz w:val="24"/>
          <w:szCs w:val="24"/>
        </w:rPr>
      </w:pPr>
      <w:r w:rsidRPr="00C619DD">
        <w:rPr>
          <w:rFonts w:cs="Times New Roman"/>
          <w:sz w:val="24"/>
          <w:szCs w:val="24"/>
        </w:rPr>
        <w:t>Aggressively target non-traditional student populations for enrollment.</w:t>
      </w:r>
      <w:r w:rsidR="00243A31">
        <w:rPr>
          <w:rFonts w:cs="Times New Roman"/>
          <w:sz w:val="24"/>
          <w:szCs w:val="24"/>
        </w:rPr>
        <w:t xml:space="preserve"> </w:t>
      </w:r>
      <w:r w:rsidR="0065187D">
        <w:rPr>
          <w:sz w:val="24"/>
          <w:szCs w:val="24"/>
        </w:rPr>
        <w:t xml:space="preserve">– </w:t>
      </w:r>
      <w:r w:rsidR="00243A31">
        <w:rPr>
          <w:rFonts w:cs="Times New Roman"/>
          <w:sz w:val="24"/>
          <w:szCs w:val="24"/>
        </w:rPr>
        <w:t>All Academic Divisions/Community Relations</w:t>
      </w:r>
    </w:p>
    <w:p w14:paraId="78F67EB4" w14:textId="0520088B" w:rsidR="00033483" w:rsidRPr="0077430A" w:rsidRDefault="00302C29" w:rsidP="00033483">
      <w:pPr>
        <w:spacing w:before="240"/>
        <w:ind w:left="360"/>
        <w:rPr>
          <w:rFonts w:eastAsia="Times New Roman" w:cs="Times New Roman"/>
          <w:b/>
          <w:color w:val="000000"/>
          <w:sz w:val="24"/>
          <w:szCs w:val="24"/>
        </w:rPr>
      </w:pPr>
      <w:r w:rsidRPr="0077430A">
        <w:rPr>
          <w:rFonts w:cs="Times New Roman"/>
          <w:b/>
          <w:sz w:val="24"/>
          <w:szCs w:val="24"/>
        </w:rPr>
        <w:lastRenderedPageBreak/>
        <w:t xml:space="preserve">Connection Goal 2: </w:t>
      </w:r>
      <w:r w:rsidR="00033483" w:rsidRPr="0077430A">
        <w:rPr>
          <w:rFonts w:eastAsia="Times New Roman" w:cs="Times New Roman"/>
          <w:b/>
          <w:color w:val="000000"/>
          <w:sz w:val="24"/>
          <w:szCs w:val="24"/>
        </w:rPr>
        <w:t xml:space="preserve">Increase MECC admissions application enrollment yield from 44.8% in AY17 to </w:t>
      </w:r>
      <w:r w:rsidR="001C11C1">
        <w:rPr>
          <w:rFonts w:eastAsia="Times New Roman" w:cs="Times New Roman"/>
          <w:b/>
          <w:color w:val="000000"/>
          <w:sz w:val="24"/>
          <w:szCs w:val="24"/>
        </w:rPr>
        <w:t>51.2</w:t>
      </w:r>
      <w:r w:rsidR="00033483" w:rsidRPr="0077430A">
        <w:rPr>
          <w:rFonts w:eastAsia="Times New Roman" w:cs="Times New Roman"/>
          <w:b/>
          <w:color w:val="000000"/>
          <w:sz w:val="24"/>
          <w:szCs w:val="24"/>
        </w:rPr>
        <w:t>% in AY</w:t>
      </w:r>
      <w:r w:rsidR="001C11C1">
        <w:rPr>
          <w:rFonts w:eastAsia="Times New Roman" w:cs="Times New Roman"/>
          <w:b/>
          <w:color w:val="000000"/>
          <w:sz w:val="24"/>
          <w:szCs w:val="24"/>
        </w:rPr>
        <w:t>21</w:t>
      </w:r>
      <w:r w:rsidR="00033483" w:rsidRPr="0077430A">
        <w:rPr>
          <w:rFonts w:eastAsia="Times New Roman" w:cs="Times New Roman"/>
          <w:b/>
          <w:color w:val="000000"/>
          <w:sz w:val="24"/>
          <w:szCs w:val="24"/>
        </w:rPr>
        <w:t>.</w:t>
      </w:r>
    </w:p>
    <w:p w14:paraId="0FB5AFCD" w14:textId="63038D9D" w:rsidR="00033483" w:rsidRPr="0077430A" w:rsidRDefault="00033483" w:rsidP="00033483">
      <w:pPr>
        <w:spacing w:before="240"/>
        <w:ind w:left="360"/>
        <w:rPr>
          <w:rFonts w:eastAsia="Times New Roman" w:cs="Times New Roman"/>
          <w:b/>
          <w:i/>
          <w:color w:val="000000"/>
          <w:sz w:val="24"/>
          <w:szCs w:val="24"/>
        </w:rPr>
      </w:pPr>
      <w:r w:rsidRPr="0077430A">
        <w:rPr>
          <w:rFonts w:cs="Times New Roman"/>
          <w:b/>
          <w:i/>
          <w:sz w:val="24"/>
          <w:szCs w:val="24"/>
        </w:rPr>
        <w:t>Strategies:</w:t>
      </w:r>
    </w:p>
    <w:p w14:paraId="0D225A43" w14:textId="084B6F54" w:rsidR="0065187D" w:rsidRPr="0065187D" w:rsidRDefault="00033483" w:rsidP="00BC0AB9">
      <w:pPr>
        <w:pStyle w:val="ListParagraph"/>
        <w:numPr>
          <w:ilvl w:val="0"/>
          <w:numId w:val="6"/>
        </w:numPr>
        <w:spacing w:before="240"/>
        <w:rPr>
          <w:rFonts w:cs="Times New Roman"/>
          <w:sz w:val="24"/>
          <w:szCs w:val="24"/>
        </w:rPr>
      </w:pPr>
      <w:r w:rsidRPr="0065187D">
        <w:rPr>
          <w:rFonts w:eastAsia="Times New Roman" w:cs="Times New Roman"/>
          <w:color w:val="000000"/>
          <w:sz w:val="24"/>
          <w:szCs w:val="24"/>
        </w:rPr>
        <w:t>Complete Welcome Center (one-stop) concept by relocating front-office functions for Enrollment Services and Financial Aid to an area contiguous to other Student Services functions.</w:t>
      </w:r>
      <w:r w:rsidR="00972E27" w:rsidRPr="0065187D">
        <w:rPr>
          <w:rFonts w:eastAsia="Times New Roman" w:cs="Times New Roman"/>
          <w:color w:val="000000"/>
          <w:sz w:val="24"/>
          <w:szCs w:val="24"/>
        </w:rPr>
        <w:t xml:space="preserve"> </w:t>
      </w:r>
      <w:r w:rsidR="0065187D">
        <w:rPr>
          <w:sz w:val="24"/>
          <w:szCs w:val="24"/>
        </w:rPr>
        <w:t xml:space="preserve">– </w:t>
      </w:r>
      <w:r w:rsidR="0065187D">
        <w:rPr>
          <w:rFonts w:eastAsia="Times New Roman" w:cs="Times New Roman"/>
          <w:color w:val="000000"/>
          <w:sz w:val="24"/>
          <w:szCs w:val="24"/>
        </w:rPr>
        <w:t>Admissions and Records</w:t>
      </w:r>
      <w:r w:rsidR="0065187D" w:rsidRPr="0077430A">
        <w:rPr>
          <w:rFonts w:eastAsia="Times New Roman" w:cs="Times New Roman"/>
          <w:color w:val="000000"/>
          <w:sz w:val="24"/>
          <w:szCs w:val="24"/>
        </w:rPr>
        <w:t xml:space="preserve"> </w:t>
      </w:r>
    </w:p>
    <w:p w14:paraId="1930AC90" w14:textId="1923CAA8" w:rsidR="00871E65" w:rsidRPr="0065187D" w:rsidRDefault="00871E65" w:rsidP="00BC0AB9">
      <w:pPr>
        <w:pStyle w:val="ListParagraph"/>
        <w:numPr>
          <w:ilvl w:val="0"/>
          <w:numId w:val="6"/>
        </w:numPr>
        <w:spacing w:before="240"/>
        <w:rPr>
          <w:rFonts w:cs="Times New Roman"/>
          <w:sz w:val="24"/>
          <w:szCs w:val="24"/>
        </w:rPr>
      </w:pPr>
      <w:r w:rsidRPr="0065187D">
        <w:rPr>
          <w:rFonts w:cs="Times New Roman"/>
          <w:sz w:val="24"/>
          <w:szCs w:val="24"/>
        </w:rPr>
        <w:t>Create a student advising checklist, which will be mailed to the student upon acceptance. – QEP Committee</w:t>
      </w:r>
    </w:p>
    <w:p w14:paraId="0503420C" w14:textId="61622861" w:rsidR="00033483" w:rsidRPr="00714161" w:rsidRDefault="00033483" w:rsidP="00033483">
      <w:pPr>
        <w:pStyle w:val="ListParagraph"/>
        <w:numPr>
          <w:ilvl w:val="0"/>
          <w:numId w:val="6"/>
        </w:numPr>
        <w:spacing w:before="240"/>
        <w:rPr>
          <w:rFonts w:cs="Times New Roman"/>
          <w:b/>
          <w:sz w:val="24"/>
          <w:szCs w:val="24"/>
        </w:rPr>
      </w:pPr>
      <w:r w:rsidRPr="0077430A">
        <w:rPr>
          <w:sz w:val="24"/>
          <w:szCs w:val="24"/>
        </w:rPr>
        <w:t>Disseminate a monthly query of students who have applied but not yet enrolled to each academic division for follow-up by the students’ assigned academic advisors.  Students will receive a personal phone call and/or postcard from their advisor welcoming them to the college and offering assistance with the registration process.</w:t>
      </w:r>
      <w:r w:rsidR="00972E27" w:rsidRPr="0077430A">
        <w:rPr>
          <w:sz w:val="24"/>
          <w:szCs w:val="24"/>
        </w:rPr>
        <w:t xml:space="preserve"> </w:t>
      </w:r>
      <w:r w:rsidR="0065187D">
        <w:rPr>
          <w:sz w:val="24"/>
          <w:szCs w:val="24"/>
        </w:rPr>
        <w:t xml:space="preserve">– </w:t>
      </w:r>
      <w:r w:rsidR="0065187D">
        <w:rPr>
          <w:rFonts w:eastAsia="Times New Roman" w:cs="Times New Roman"/>
          <w:color w:val="000000"/>
          <w:sz w:val="24"/>
          <w:szCs w:val="24"/>
        </w:rPr>
        <w:t>Admissions and Records</w:t>
      </w:r>
      <w:r w:rsidR="0065187D" w:rsidRPr="0077430A">
        <w:rPr>
          <w:rFonts w:eastAsia="Times New Roman" w:cs="Times New Roman"/>
          <w:color w:val="000000"/>
          <w:sz w:val="24"/>
          <w:szCs w:val="24"/>
        </w:rPr>
        <w:t xml:space="preserve"> </w:t>
      </w:r>
      <w:r w:rsidR="00623B3D" w:rsidRPr="0077430A">
        <w:rPr>
          <w:sz w:val="24"/>
          <w:szCs w:val="24"/>
        </w:rPr>
        <w:t xml:space="preserve">/ </w:t>
      </w:r>
      <w:r w:rsidR="0065187D">
        <w:rPr>
          <w:sz w:val="24"/>
          <w:szCs w:val="24"/>
        </w:rPr>
        <w:t xml:space="preserve">Academic &amp; Student Services </w:t>
      </w:r>
      <w:r w:rsidR="00623B3D" w:rsidRPr="0077430A">
        <w:rPr>
          <w:sz w:val="24"/>
          <w:szCs w:val="24"/>
        </w:rPr>
        <w:t>Deans</w:t>
      </w:r>
    </w:p>
    <w:p w14:paraId="1771F5EF" w14:textId="00BD6646" w:rsidR="00714161" w:rsidRPr="00714161" w:rsidRDefault="00714161" w:rsidP="00033483">
      <w:pPr>
        <w:pStyle w:val="ListParagraph"/>
        <w:numPr>
          <w:ilvl w:val="0"/>
          <w:numId w:val="6"/>
        </w:numPr>
        <w:spacing w:before="240"/>
        <w:rPr>
          <w:rFonts w:cs="Times New Roman"/>
          <w:b/>
          <w:sz w:val="24"/>
          <w:szCs w:val="24"/>
        </w:rPr>
      </w:pPr>
      <w:r>
        <w:rPr>
          <w:sz w:val="24"/>
          <w:szCs w:val="24"/>
        </w:rPr>
        <w:t>Make advising appointments with new students and spend at least 30 minutes with each.</w:t>
      </w:r>
      <w:r w:rsidR="0065187D" w:rsidRPr="0065187D">
        <w:rPr>
          <w:sz w:val="24"/>
          <w:szCs w:val="24"/>
        </w:rPr>
        <w:t xml:space="preserve"> </w:t>
      </w:r>
      <w:r w:rsidR="0065187D">
        <w:rPr>
          <w:sz w:val="24"/>
          <w:szCs w:val="24"/>
        </w:rPr>
        <w:t xml:space="preserve">–  Academic &amp; Student Services </w:t>
      </w:r>
      <w:r w:rsidR="0065187D" w:rsidRPr="0077430A">
        <w:rPr>
          <w:sz w:val="24"/>
          <w:szCs w:val="24"/>
        </w:rPr>
        <w:t>Deans</w:t>
      </w:r>
    </w:p>
    <w:p w14:paraId="619BDD80" w14:textId="2DF5AADB" w:rsidR="00714161" w:rsidRPr="0077430A" w:rsidRDefault="00714161" w:rsidP="00033483">
      <w:pPr>
        <w:pStyle w:val="ListParagraph"/>
        <w:numPr>
          <w:ilvl w:val="0"/>
          <w:numId w:val="6"/>
        </w:numPr>
        <w:spacing w:before="240"/>
        <w:rPr>
          <w:rFonts w:cs="Times New Roman"/>
          <w:b/>
          <w:sz w:val="24"/>
          <w:szCs w:val="24"/>
        </w:rPr>
      </w:pPr>
      <w:r>
        <w:rPr>
          <w:sz w:val="24"/>
          <w:szCs w:val="24"/>
        </w:rPr>
        <w:t>Utilize enrollment services query to follow up with students who have applied but not enrolled in coursework. – Industrial Technologies</w:t>
      </w:r>
    </w:p>
    <w:p w14:paraId="7779F557" w14:textId="08426BAF" w:rsidR="00033483" w:rsidRPr="0077430A" w:rsidRDefault="00033483" w:rsidP="00033483">
      <w:pPr>
        <w:pStyle w:val="ListParagraph"/>
        <w:numPr>
          <w:ilvl w:val="0"/>
          <w:numId w:val="6"/>
        </w:numPr>
        <w:spacing w:before="240"/>
        <w:rPr>
          <w:rFonts w:cs="Times New Roman"/>
          <w:b/>
          <w:sz w:val="24"/>
          <w:szCs w:val="24"/>
        </w:rPr>
      </w:pPr>
      <w:r w:rsidRPr="0077430A">
        <w:rPr>
          <w:sz w:val="24"/>
          <w:szCs w:val="24"/>
        </w:rPr>
        <w:lastRenderedPageBreak/>
        <w:t>Utilize customized queries to track students who have applied to MECC but have not yet enrolled and create personalized and targeted marketing materials for those individuals.</w:t>
      </w:r>
      <w:r w:rsidR="00215359" w:rsidRPr="0077430A">
        <w:rPr>
          <w:sz w:val="24"/>
          <w:szCs w:val="24"/>
        </w:rPr>
        <w:t xml:space="preserve"> </w:t>
      </w:r>
      <w:r w:rsidR="0065187D">
        <w:rPr>
          <w:sz w:val="24"/>
          <w:szCs w:val="24"/>
        </w:rPr>
        <w:t>– Admissions and Records</w:t>
      </w:r>
      <w:r w:rsidR="00215359" w:rsidRPr="0077430A">
        <w:rPr>
          <w:sz w:val="24"/>
          <w:szCs w:val="24"/>
        </w:rPr>
        <w:t>/</w:t>
      </w:r>
      <w:r w:rsidR="0065187D" w:rsidRPr="0065187D">
        <w:rPr>
          <w:rFonts w:cs="Times New Roman"/>
          <w:sz w:val="24"/>
          <w:szCs w:val="24"/>
        </w:rPr>
        <w:t xml:space="preserve"> </w:t>
      </w:r>
      <w:r w:rsidR="0065187D">
        <w:rPr>
          <w:rFonts w:cs="Times New Roman"/>
          <w:sz w:val="24"/>
          <w:szCs w:val="24"/>
        </w:rPr>
        <w:t>Community Relations</w:t>
      </w:r>
      <w:r w:rsidR="0065187D" w:rsidRPr="0077430A">
        <w:rPr>
          <w:sz w:val="24"/>
          <w:szCs w:val="24"/>
        </w:rPr>
        <w:t xml:space="preserve"> </w:t>
      </w:r>
      <w:r w:rsidR="00215359" w:rsidRPr="0077430A">
        <w:rPr>
          <w:sz w:val="24"/>
          <w:szCs w:val="24"/>
        </w:rPr>
        <w:t>/</w:t>
      </w:r>
      <w:r w:rsidR="0065187D" w:rsidRPr="0065187D">
        <w:rPr>
          <w:rFonts w:cs="Times New Roman"/>
          <w:sz w:val="24"/>
          <w:szCs w:val="24"/>
        </w:rPr>
        <w:t xml:space="preserve"> </w:t>
      </w:r>
      <w:r w:rsidR="0065187D">
        <w:rPr>
          <w:rFonts w:cs="Times New Roman"/>
          <w:sz w:val="24"/>
          <w:szCs w:val="24"/>
        </w:rPr>
        <w:t>All Academic Divisions</w:t>
      </w:r>
    </w:p>
    <w:p w14:paraId="57F7F48F" w14:textId="1B4ED5D0" w:rsidR="00EB6B2A" w:rsidRPr="0077430A" w:rsidRDefault="000F52B3" w:rsidP="00033483">
      <w:pPr>
        <w:pStyle w:val="ListParagraph"/>
        <w:numPr>
          <w:ilvl w:val="0"/>
          <w:numId w:val="6"/>
        </w:numPr>
        <w:spacing w:before="240"/>
        <w:rPr>
          <w:rFonts w:cs="Times New Roman"/>
          <w:b/>
          <w:sz w:val="24"/>
          <w:szCs w:val="24"/>
        </w:rPr>
      </w:pPr>
      <w:r>
        <w:rPr>
          <w:sz w:val="24"/>
          <w:szCs w:val="24"/>
        </w:rPr>
        <w:t>Remove</w:t>
      </w:r>
      <w:r w:rsidR="00021AA0">
        <w:rPr>
          <w:sz w:val="24"/>
          <w:szCs w:val="24"/>
        </w:rPr>
        <w:t xml:space="preserve"> potential student</w:t>
      </w:r>
      <w:r>
        <w:rPr>
          <w:sz w:val="24"/>
          <w:szCs w:val="24"/>
        </w:rPr>
        <w:t xml:space="preserve"> barriers to enrollment by increasing</w:t>
      </w:r>
      <w:r w:rsidR="00EB6B2A" w:rsidRPr="0077430A">
        <w:rPr>
          <w:sz w:val="24"/>
          <w:szCs w:val="24"/>
        </w:rPr>
        <w:t xml:space="preserve"> awareness of options for placement.</w:t>
      </w:r>
      <w:r w:rsidR="00215359" w:rsidRPr="0077430A">
        <w:rPr>
          <w:sz w:val="24"/>
          <w:szCs w:val="24"/>
        </w:rPr>
        <w:t xml:space="preserve"> </w:t>
      </w:r>
      <w:r w:rsidR="0065187D">
        <w:rPr>
          <w:sz w:val="24"/>
          <w:szCs w:val="24"/>
        </w:rPr>
        <w:t xml:space="preserve">– </w:t>
      </w:r>
      <w:r w:rsidR="000B324B">
        <w:rPr>
          <w:sz w:val="24"/>
          <w:szCs w:val="24"/>
        </w:rPr>
        <w:t>Admissions and Records/Student Services</w:t>
      </w:r>
    </w:p>
    <w:p w14:paraId="5C3199C7" w14:textId="14A9A5BC" w:rsidR="00B7192A" w:rsidRPr="0077430A" w:rsidRDefault="00EB6B2A" w:rsidP="00B7192A">
      <w:pPr>
        <w:pStyle w:val="ListParagraph"/>
        <w:numPr>
          <w:ilvl w:val="0"/>
          <w:numId w:val="6"/>
        </w:numPr>
        <w:spacing w:before="240"/>
        <w:rPr>
          <w:rFonts w:cs="Times New Roman"/>
          <w:b/>
          <w:sz w:val="24"/>
          <w:szCs w:val="24"/>
        </w:rPr>
      </w:pPr>
      <w:r w:rsidRPr="0077430A">
        <w:rPr>
          <w:sz w:val="24"/>
          <w:szCs w:val="24"/>
        </w:rPr>
        <w:t>Establish a more aggressive scholarship awarding schedule in an effort to provide prospective students a generous financial aid award offer, as well as a realistic estimate of costs to attend MECC vs. other colleges.</w:t>
      </w:r>
      <w:r w:rsidR="00215359" w:rsidRPr="0077430A">
        <w:rPr>
          <w:sz w:val="24"/>
          <w:szCs w:val="24"/>
        </w:rPr>
        <w:t xml:space="preserve"> </w:t>
      </w:r>
      <w:r w:rsidR="0065187D">
        <w:rPr>
          <w:sz w:val="24"/>
          <w:szCs w:val="24"/>
        </w:rPr>
        <w:t xml:space="preserve">– </w:t>
      </w:r>
      <w:r w:rsidR="000B324B">
        <w:rPr>
          <w:sz w:val="24"/>
          <w:szCs w:val="24"/>
        </w:rPr>
        <w:t>Admissions and Records</w:t>
      </w:r>
      <w:r w:rsidR="00B7192A" w:rsidRPr="0077430A">
        <w:rPr>
          <w:sz w:val="24"/>
          <w:szCs w:val="24"/>
        </w:rPr>
        <w:t>/</w:t>
      </w:r>
      <w:r w:rsidR="0065187D">
        <w:rPr>
          <w:sz w:val="24"/>
          <w:szCs w:val="24"/>
        </w:rPr>
        <w:t>Community Relations</w:t>
      </w:r>
    </w:p>
    <w:p w14:paraId="78DCE793" w14:textId="599C770D" w:rsidR="00871E65" w:rsidRPr="00871E65" w:rsidRDefault="00871E65" w:rsidP="00871E65">
      <w:pPr>
        <w:pStyle w:val="ListParagraph"/>
        <w:numPr>
          <w:ilvl w:val="0"/>
          <w:numId w:val="6"/>
        </w:numPr>
        <w:spacing w:before="240"/>
        <w:rPr>
          <w:rFonts w:cs="Times New Roman"/>
          <w:sz w:val="24"/>
          <w:szCs w:val="24"/>
        </w:rPr>
      </w:pPr>
      <w:r w:rsidRPr="00871E65">
        <w:rPr>
          <w:rFonts w:cs="Times New Roman"/>
          <w:sz w:val="24"/>
          <w:szCs w:val="24"/>
        </w:rPr>
        <w:t>Implement summer orientation program</w:t>
      </w:r>
      <w:r>
        <w:rPr>
          <w:rFonts w:cs="Times New Roman"/>
          <w:sz w:val="24"/>
          <w:szCs w:val="24"/>
        </w:rPr>
        <w:t>. – QEP Committee</w:t>
      </w:r>
      <w:r w:rsidR="00150254">
        <w:rPr>
          <w:rFonts w:cs="Times New Roman"/>
          <w:sz w:val="24"/>
          <w:szCs w:val="24"/>
        </w:rPr>
        <w:t>/Student Services</w:t>
      </w:r>
    </w:p>
    <w:p w14:paraId="11294F89" w14:textId="2CAF7F6B" w:rsidR="00871E65" w:rsidRPr="00871E65" w:rsidRDefault="00871E65" w:rsidP="00871E65">
      <w:pPr>
        <w:pStyle w:val="ListParagraph"/>
        <w:numPr>
          <w:ilvl w:val="0"/>
          <w:numId w:val="6"/>
        </w:numPr>
        <w:spacing w:before="240"/>
        <w:rPr>
          <w:rFonts w:cs="Times New Roman"/>
          <w:b/>
          <w:sz w:val="24"/>
          <w:szCs w:val="24"/>
        </w:rPr>
      </w:pPr>
      <w:r w:rsidRPr="00871E65">
        <w:rPr>
          <w:rFonts w:cs="Times New Roman"/>
          <w:sz w:val="24"/>
          <w:szCs w:val="24"/>
        </w:rPr>
        <w:t>Begin using a career interest inventory (such as RIASEC) to match students to programs, categorized using the inventory, at MECC.</w:t>
      </w:r>
      <w:r>
        <w:rPr>
          <w:rFonts w:cs="Times New Roman"/>
          <w:sz w:val="24"/>
          <w:szCs w:val="24"/>
        </w:rPr>
        <w:t xml:space="preserve"> – QEP Committee</w:t>
      </w:r>
    </w:p>
    <w:p w14:paraId="71FBB855" w14:textId="5C10FB34" w:rsidR="00EB6B2A" w:rsidRPr="00A622E4" w:rsidRDefault="00EB6B2A" w:rsidP="0065187D">
      <w:pPr>
        <w:pStyle w:val="ListParagraph"/>
        <w:numPr>
          <w:ilvl w:val="0"/>
          <w:numId w:val="6"/>
        </w:numPr>
        <w:spacing w:before="240"/>
        <w:rPr>
          <w:rFonts w:cs="Times New Roman"/>
          <w:b/>
          <w:sz w:val="24"/>
          <w:szCs w:val="24"/>
        </w:rPr>
      </w:pPr>
      <w:r w:rsidRPr="0077430A">
        <w:rPr>
          <w:sz w:val="24"/>
          <w:szCs w:val="24"/>
        </w:rPr>
        <w:t>Expand Dual Enrollment Orientation programs on high school campuses with participation by representatives of all areas of the college to increase awareness of program offerings and financial aid opportunities</w:t>
      </w:r>
      <w:r w:rsidR="0065187D">
        <w:rPr>
          <w:sz w:val="24"/>
          <w:szCs w:val="24"/>
        </w:rPr>
        <w:t>. –</w:t>
      </w:r>
    </w:p>
    <w:p w14:paraId="693A61F1" w14:textId="32A48742" w:rsidR="00A622E4" w:rsidRDefault="00A622E4" w:rsidP="00033483">
      <w:pPr>
        <w:pStyle w:val="ListParagraph"/>
        <w:numPr>
          <w:ilvl w:val="0"/>
          <w:numId w:val="6"/>
        </w:numPr>
        <w:spacing w:before="240"/>
        <w:rPr>
          <w:rFonts w:cs="Times New Roman"/>
          <w:sz w:val="24"/>
          <w:szCs w:val="24"/>
        </w:rPr>
      </w:pPr>
      <w:r w:rsidRPr="00A622E4">
        <w:rPr>
          <w:rFonts w:cs="Times New Roman"/>
          <w:sz w:val="24"/>
          <w:szCs w:val="24"/>
        </w:rPr>
        <w:lastRenderedPageBreak/>
        <w:t>Create “decision day” recognition activities for high school senior</w:t>
      </w:r>
      <w:r w:rsidR="00A0691E">
        <w:rPr>
          <w:rFonts w:cs="Times New Roman"/>
          <w:sz w:val="24"/>
          <w:szCs w:val="24"/>
        </w:rPr>
        <w:t>s</w:t>
      </w:r>
      <w:r w:rsidRPr="00A622E4">
        <w:rPr>
          <w:rFonts w:cs="Times New Roman"/>
          <w:sz w:val="24"/>
          <w:szCs w:val="24"/>
        </w:rPr>
        <w:t xml:space="preserve"> </w:t>
      </w:r>
      <w:r w:rsidR="00A0691E">
        <w:rPr>
          <w:rFonts w:cs="Times New Roman"/>
          <w:sz w:val="24"/>
          <w:szCs w:val="24"/>
        </w:rPr>
        <w:t>and transitioning students</w:t>
      </w:r>
      <w:r w:rsidRPr="00A622E4">
        <w:rPr>
          <w:rFonts w:cs="Times New Roman"/>
          <w:sz w:val="24"/>
          <w:szCs w:val="24"/>
        </w:rPr>
        <w:t xml:space="preserve"> who enroll in courses</w:t>
      </w:r>
      <w:r>
        <w:rPr>
          <w:rFonts w:cs="Times New Roman"/>
          <w:sz w:val="24"/>
          <w:szCs w:val="24"/>
        </w:rPr>
        <w:t xml:space="preserve"> – </w:t>
      </w:r>
      <w:r w:rsidR="000B324B">
        <w:rPr>
          <w:rFonts w:cs="Times New Roman"/>
          <w:sz w:val="24"/>
          <w:szCs w:val="24"/>
        </w:rPr>
        <w:t>Admissions and Records</w:t>
      </w:r>
    </w:p>
    <w:p w14:paraId="6CE5AD9D" w14:textId="7F5C9684" w:rsidR="00893600" w:rsidRPr="00893600" w:rsidRDefault="00893600" w:rsidP="0065187D">
      <w:pPr>
        <w:pStyle w:val="ListParagraph"/>
        <w:numPr>
          <w:ilvl w:val="0"/>
          <w:numId w:val="6"/>
        </w:numPr>
        <w:rPr>
          <w:sz w:val="24"/>
          <w:szCs w:val="24"/>
        </w:rPr>
      </w:pPr>
      <w:r w:rsidRPr="00893600">
        <w:rPr>
          <w:sz w:val="24"/>
          <w:szCs w:val="24"/>
        </w:rPr>
        <w:t xml:space="preserve">Utilize audio/visual technology to enhance marketing </w:t>
      </w:r>
      <w:r w:rsidR="0065187D">
        <w:rPr>
          <w:sz w:val="24"/>
          <w:szCs w:val="24"/>
        </w:rPr>
        <w:t>– Computing and Information Technology</w:t>
      </w:r>
    </w:p>
    <w:p w14:paraId="390ABA1B" w14:textId="42B06875" w:rsidR="00EB6B2A" w:rsidRPr="0077430A" w:rsidRDefault="00A34F6D" w:rsidP="00A34F6D">
      <w:pPr>
        <w:spacing w:before="240"/>
        <w:ind w:left="360"/>
        <w:rPr>
          <w:rFonts w:eastAsia="Times New Roman" w:cs="Times New Roman"/>
          <w:b/>
          <w:color w:val="000000"/>
          <w:sz w:val="24"/>
          <w:szCs w:val="24"/>
        </w:rPr>
      </w:pPr>
      <w:r w:rsidRPr="0077430A">
        <w:rPr>
          <w:rFonts w:cs="Times New Roman"/>
          <w:b/>
          <w:sz w:val="24"/>
          <w:szCs w:val="24"/>
        </w:rPr>
        <w:t xml:space="preserve">Connection Goal 3: </w:t>
      </w:r>
      <w:r w:rsidRPr="0077430A">
        <w:rPr>
          <w:rFonts w:eastAsia="Times New Roman" w:cs="Times New Roman"/>
          <w:b/>
          <w:color w:val="000000"/>
          <w:sz w:val="24"/>
          <w:szCs w:val="24"/>
        </w:rPr>
        <w:t xml:space="preserve">Increase MECC enrollment in </w:t>
      </w:r>
      <w:r w:rsidR="00A0691E">
        <w:rPr>
          <w:rFonts w:eastAsia="Times New Roman" w:cs="Times New Roman"/>
          <w:b/>
          <w:color w:val="000000"/>
          <w:sz w:val="24"/>
          <w:szCs w:val="24"/>
        </w:rPr>
        <w:t xml:space="preserve">Fast Forward </w:t>
      </w:r>
      <w:r w:rsidRPr="0077430A">
        <w:rPr>
          <w:rFonts w:eastAsia="Times New Roman" w:cs="Times New Roman"/>
          <w:b/>
          <w:color w:val="000000"/>
          <w:sz w:val="24"/>
          <w:szCs w:val="24"/>
        </w:rPr>
        <w:t xml:space="preserve">Workforce Credentials Grant from 11 in FY 2017 to </w:t>
      </w:r>
      <w:r w:rsidR="003F6F24">
        <w:rPr>
          <w:rFonts w:eastAsia="Times New Roman" w:cs="Times New Roman"/>
          <w:b/>
          <w:color w:val="000000"/>
          <w:sz w:val="24"/>
          <w:szCs w:val="24"/>
        </w:rPr>
        <w:t>110 in FY 2021</w:t>
      </w:r>
      <w:r w:rsidRPr="0077430A">
        <w:rPr>
          <w:rFonts w:eastAsia="Times New Roman" w:cs="Times New Roman"/>
          <w:b/>
          <w:color w:val="000000"/>
          <w:sz w:val="24"/>
          <w:szCs w:val="24"/>
        </w:rPr>
        <w:t>.</w:t>
      </w:r>
    </w:p>
    <w:p w14:paraId="7D9C1C90" w14:textId="59AA7EF2" w:rsidR="00C729B9" w:rsidRPr="0077430A" w:rsidRDefault="00C729B9" w:rsidP="00C729B9">
      <w:pPr>
        <w:spacing w:before="240"/>
        <w:ind w:left="360"/>
        <w:rPr>
          <w:rFonts w:eastAsia="Times New Roman" w:cs="Times New Roman"/>
          <w:b/>
          <w:i/>
          <w:color w:val="000000"/>
          <w:sz w:val="24"/>
          <w:szCs w:val="24"/>
        </w:rPr>
      </w:pPr>
      <w:r w:rsidRPr="0077430A">
        <w:rPr>
          <w:rFonts w:cs="Times New Roman"/>
          <w:b/>
          <w:i/>
          <w:sz w:val="24"/>
          <w:szCs w:val="24"/>
        </w:rPr>
        <w:t>Strategies:</w:t>
      </w:r>
    </w:p>
    <w:p w14:paraId="7CBC1DB9" w14:textId="47E8C569" w:rsidR="00B07B8B" w:rsidRPr="0077430A" w:rsidRDefault="00B07B8B" w:rsidP="00B07B8B">
      <w:pPr>
        <w:pStyle w:val="ListParagraph"/>
        <w:numPr>
          <w:ilvl w:val="0"/>
          <w:numId w:val="7"/>
        </w:numPr>
        <w:spacing w:before="240"/>
        <w:rPr>
          <w:rFonts w:cs="Times New Roman"/>
          <w:b/>
          <w:sz w:val="24"/>
          <w:szCs w:val="24"/>
        </w:rPr>
      </w:pPr>
      <w:r w:rsidRPr="0077430A">
        <w:rPr>
          <w:sz w:val="24"/>
          <w:szCs w:val="24"/>
        </w:rPr>
        <w:t>Continue to expand WCG program offerings by determining industry needs within the region fo</w:t>
      </w:r>
      <w:r w:rsidR="00DB4E5D">
        <w:rPr>
          <w:sz w:val="24"/>
          <w:szCs w:val="24"/>
        </w:rPr>
        <w:t xml:space="preserve">r specific industry credentials. </w:t>
      </w:r>
      <w:r w:rsidR="00E91029">
        <w:rPr>
          <w:sz w:val="24"/>
          <w:szCs w:val="24"/>
        </w:rPr>
        <w:t>- Health Sciences</w:t>
      </w:r>
    </w:p>
    <w:p w14:paraId="307AA48F" w14:textId="2850373D" w:rsidR="00B07B8B" w:rsidRPr="0077430A" w:rsidRDefault="00B07B8B" w:rsidP="00B07B8B">
      <w:pPr>
        <w:pStyle w:val="ListParagraph"/>
        <w:numPr>
          <w:ilvl w:val="0"/>
          <w:numId w:val="7"/>
        </w:numPr>
        <w:spacing w:before="240"/>
        <w:rPr>
          <w:rFonts w:cs="Times New Roman"/>
          <w:b/>
          <w:sz w:val="24"/>
          <w:szCs w:val="24"/>
        </w:rPr>
      </w:pPr>
      <w:r w:rsidRPr="0077430A">
        <w:rPr>
          <w:sz w:val="24"/>
          <w:szCs w:val="24"/>
        </w:rPr>
        <w:t>Increase awareness of WCG funding opportunities for students enrolled in WCG programs</w:t>
      </w:r>
      <w:r w:rsidR="006D3C81">
        <w:rPr>
          <w:sz w:val="24"/>
          <w:szCs w:val="24"/>
        </w:rPr>
        <w:t xml:space="preserve"> through advising</w:t>
      </w:r>
      <w:r w:rsidR="00E91029">
        <w:rPr>
          <w:sz w:val="24"/>
          <w:szCs w:val="24"/>
        </w:rPr>
        <w:t>-</w:t>
      </w:r>
      <w:r w:rsidR="00DB4E5D">
        <w:rPr>
          <w:sz w:val="24"/>
          <w:szCs w:val="24"/>
        </w:rPr>
        <w:t xml:space="preserve"> </w:t>
      </w:r>
      <w:r w:rsidR="00E91029">
        <w:rPr>
          <w:sz w:val="24"/>
          <w:szCs w:val="24"/>
        </w:rPr>
        <w:t>Health Sciences</w:t>
      </w:r>
    </w:p>
    <w:p w14:paraId="0F9706B3" w14:textId="477F7D97" w:rsidR="00B07B8B" w:rsidRPr="0077430A" w:rsidRDefault="00B07B8B" w:rsidP="0065187D">
      <w:pPr>
        <w:pStyle w:val="ListParagraph"/>
        <w:numPr>
          <w:ilvl w:val="0"/>
          <w:numId w:val="7"/>
        </w:numPr>
        <w:spacing w:before="240"/>
        <w:rPr>
          <w:rFonts w:cs="Times New Roman"/>
          <w:b/>
          <w:sz w:val="24"/>
          <w:szCs w:val="24"/>
        </w:rPr>
      </w:pPr>
      <w:r w:rsidRPr="0077430A">
        <w:rPr>
          <w:sz w:val="24"/>
          <w:szCs w:val="24"/>
        </w:rPr>
        <w:t>Develop marketing campaign highlighting WCG success stories.</w:t>
      </w:r>
      <w:r w:rsidR="0065187D">
        <w:rPr>
          <w:sz w:val="24"/>
          <w:szCs w:val="24"/>
        </w:rPr>
        <w:t xml:space="preserve"> – All Academic Divisions</w:t>
      </w:r>
    </w:p>
    <w:p w14:paraId="540C5B9C" w14:textId="4A1B9B6F" w:rsidR="00B07B8B" w:rsidRPr="0077430A" w:rsidRDefault="00B07B8B" w:rsidP="0065187D">
      <w:pPr>
        <w:pStyle w:val="ListParagraph"/>
        <w:numPr>
          <w:ilvl w:val="0"/>
          <w:numId w:val="7"/>
        </w:numPr>
        <w:spacing w:before="240"/>
        <w:rPr>
          <w:rFonts w:cs="Times New Roman"/>
          <w:b/>
          <w:sz w:val="24"/>
          <w:szCs w:val="24"/>
        </w:rPr>
      </w:pPr>
      <w:r w:rsidRPr="0077430A">
        <w:rPr>
          <w:sz w:val="24"/>
          <w:szCs w:val="24"/>
        </w:rPr>
        <w:t>Utilize Workforce Career Coach to inform potential students of opportunities and benefits of WCG programs.</w:t>
      </w:r>
      <w:r w:rsidR="0065187D">
        <w:rPr>
          <w:sz w:val="24"/>
          <w:szCs w:val="24"/>
        </w:rPr>
        <w:t xml:space="preserve"> – All Academic Divisions</w:t>
      </w:r>
    </w:p>
    <w:p w14:paraId="2942B3CC" w14:textId="5EE809D1" w:rsidR="0077430A" w:rsidRPr="00AD4253" w:rsidRDefault="004F37F2" w:rsidP="0077430A">
      <w:pPr>
        <w:pStyle w:val="ListParagraph"/>
        <w:numPr>
          <w:ilvl w:val="0"/>
          <w:numId w:val="7"/>
        </w:numPr>
        <w:spacing w:before="240"/>
        <w:rPr>
          <w:rFonts w:cs="Times New Roman"/>
          <w:b/>
          <w:sz w:val="24"/>
          <w:szCs w:val="24"/>
        </w:rPr>
      </w:pPr>
      <w:r w:rsidRPr="0077430A">
        <w:rPr>
          <w:sz w:val="24"/>
          <w:szCs w:val="24"/>
        </w:rPr>
        <w:t xml:space="preserve">Connect with regional employers (over 10,000 in a fifty-mile radius of MECC) to determine short- and long-term </w:t>
      </w:r>
      <w:r w:rsidR="00AD4253">
        <w:rPr>
          <w:sz w:val="24"/>
          <w:szCs w:val="24"/>
        </w:rPr>
        <w:t xml:space="preserve">workforce </w:t>
      </w:r>
      <w:r w:rsidR="00AD4253">
        <w:rPr>
          <w:sz w:val="24"/>
          <w:szCs w:val="24"/>
        </w:rPr>
        <w:lastRenderedPageBreak/>
        <w:t>training needs.) All Divisions with applied and workforce programs</w:t>
      </w:r>
      <w:r w:rsidR="0065187D">
        <w:rPr>
          <w:sz w:val="24"/>
          <w:szCs w:val="24"/>
        </w:rPr>
        <w:t xml:space="preserve"> – All Academic Divisions</w:t>
      </w:r>
    </w:p>
    <w:p w14:paraId="496640D4" w14:textId="7AE68599" w:rsidR="00AD4253" w:rsidRPr="00AD4253" w:rsidRDefault="00AD4253" w:rsidP="00AD4253">
      <w:pPr>
        <w:pStyle w:val="ListParagraph"/>
        <w:numPr>
          <w:ilvl w:val="0"/>
          <w:numId w:val="7"/>
        </w:numPr>
        <w:spacing w:before="240"/>
        <w:rPr>
          <w:rFonts w:cs="Times New Roman"/>
          <w:sz w:val="24"/>
          <w:szCs w:val="24"/>
        </w:rPr>
      </w:pPr>
      <w:r>
        <w:rPr>
          <w:rFonts w:cs="Times New Roman"/>
          <w:sz w:val="24"/>
          <w:szCs w:val="24"/>
        </w:rPr>
        <w:t>C</w:t>
      </w:r>
      <w:r w:rsidRPr="00AD4253">
        <w:rPr>
          <w:rFonts w:cs="Times New Roman"/>
          <w:sz w:val="24"/>
          <w:szCs w:val="24"/>
        </w:rPr>
        <w:t xml:space="preserve">onstantly connect with employers through advisory meetings and visits </w:t>
      </w:r>
      <w:r>
        <w:rPr>
          <w:rFonts w:cs="Times New Roman"/>
          <w:sz w:val="24"/>
          <w:szCs w:val="24"/>
        </w:rPr>
        <w:t>promoting</w:t>
      </w:r>
      <w:r w:rsidRPr="00AD4253">
        <w:rPr>
          <w:rFonts w:cs="Times New Roman"/>
          <w:sz w:val="24"/>
          <w:szCs w:val="24"/>
        </w:rPr>
        <w:t xml:space="preserve"> workforce programs when the opportunity presents </w:t>
      </w:r>
      <w:r>
        <w:rPr>
          <w:rFonts w:cs="Times New Roman"/>
          <w:sz w:val="24"/>
          <w:szCs w:val="24"/>
        </w:rPr>
        <w:t>through employer visits by faculty, promoting credit articulation for workforce credentials – Industrial Technologies</w:t>
      </w:r>
    </w:p>
    <w:p w14:paraId="726B9232" w14:textId="72220529" w:rsidR="0077430A" w:rsidRDefault="0077430A" w:rsidP="0077430A">
      <w:pPr>
        <w:spacing w:before="240"/>
        <w:ind w:left="360"/>
        <w:rPr>
          <w:rFonts w:cs="Times New Roman"/>
          <w:b/>
          <w:sz w:val="24"/>
          <w:szCs w:val="24"/>
        </w:rPr>
      </w:pPr>
      <w:r w:rsidRPr="0077430A">
        <w:rPr>
          <w:rFonts w:cs="Times New Roman"/>
          <w:b/>
          <w:sz w:val="24"/>
          <w:szCs w:val="24"/>
        </w:rPr>
        <w:t xml:space="preserve"> Connection Goal 4: Increase community traffic on campus</w:t>
      </w:r>
      <w:r w:rsidR="00BF18D5">
        <w:rPr>
          <w:rFonts w:cs="Times New Roman"/>
          <w:b/>
          <w:sz w:val="24"/>
          <w:szCs w:val="24"/>
        </w:rPr>
        <w:t>, particularly</w:t>
      </w:r>
      <w:r w:rsidRPr="0077430A">
        <w:rPr>
          <w:rFonts w:cs="Times New Roman"/>
          <w:b/>
          <w:sz w:val="24"/>
          <w:szCs w:val="24"/>
        </w:rPr>
        <w:t xml:space="preserve"> on Friday’s.</w:t>
      </w:r>
    </w:p>
    <w:p w14:paraId="1B0A7E7C" w14:textId="1AE06945" w:rsidR="00D05DD9" w:rsidRPr="00D05DD9" w:rsidRDefault="00D05DD9" w:rsidP="00D05DD9">
      <w:pPr>
        <w:spacing w:before="240"/>
        <w:ind w:left="360"/>
        <w:rPr>
          <w:rFonts w:eastAsia="Times New Roman" w:cs="Times New Roman"/>
          <w:b/>
          <w:i/>
          <w:color w:val="000000"/>
          <w:sz w:val="24"/>
          <w:szCs w:val="24"/>
        </w:rPr>
      </w:pPr>
      <w:r w:rsidRPr="0077430A">
        <w:rPr>
          <w:rFonts w:cs="Times New Roman"/>
          <w:b/>
          <w:i/>
          <w:sz w:val="24"/>
          <w:szCs w:val="24"/>
        </w:rPr>
        <w:t>Strategies:</w:t>
      </w:r>
    </w:p>
    <w:p w14:paraId="06C34705" w14:textId="77777777" w:rsidR="0077430A" w:rsidRPr="0077430A" w:rsidRDefault="0077430A" w:rsidP="0077430A">
      <w:pPr>
        <w:pStyle w:val="ListParagraph"/>
        <w:numPr>
          <w:ilvl w:val="0"/>
          <w:numId w:val="19"/>
        </w:numPr>
        <w:spacing w:before="100" w:after="100" w:line="240" w:lineRule="auto"/>
        <w:ind w:right="720"/>
        <w:rPr>
          <w:rFonts w:cs="Times New Roman"/>
          <w:color w:val="000000"/>
          <w:sz w:val="24"/>
          <w:szCs w:val="24"/>
        </w:rPr>
      </w:pPr>
      <w:r w:rsidRPr="0077430A">
        <w:rPr>
          <w:rFonts w:cs="Times New Roman"/>
          <w:color w:val="000000"/>
          <w:sz w:val="24"/>
          <w:szCs w:val="24"/>
        </w:rPr>
        <w:t>Fridays for Open House for targeted groups:</w:t>
      </w:r>
    </w:p>
    <w:p w14:paraId="3587C8BF" w14:textId="532635ED" w:rsidR="0077430A" w:rsidRPr="0077430A" w:rsidRDefault="0077430A" w:rsidP="0077430A">
      <w:pPr>
        <w:pStyle w:val="ListParagraph"/>
        <w:numPr>
          <w:ilvl w:val="1"/>
          <w:numId w:val="19"/>
        </w:numPr>
        <w:spacing w:before="100" w:after="100" w:line="240" w:lineRule="auto"/>
        <w:ind w:right="720"/>
        <w:rPr>
          <w:rFonts w:cs="Times New Roman"/>
          <w:color w:val="000000"/>
          <w:sz w:val="24"/>
          <w:szCs w:val="24"/>
        </w:rPr>
      </w:pPr>
      <w:r w:rsidRPr="0077430A">
        <w:rPr>
          <w:rFonts w:cs="Times New Roman"/>
          <w:color w:val="000000"/>
          <w:sz w:val="24"/>
          <w:szCs w:val="24"/>
        </w:rPr>
        <w:t>"Senior Day"...55+</w:t>
      </w:r>
      <w:r w:rsidR="00EE5E3C">
        <w:rPr>
          <w:rFonts w:cs="Times New Roman"/>
          <w:color w:val="000000"/>
          <w:sz w:val="24"/>
          <w:szCs w:val="24"/>
        </w:rPr>
        <w:t xml:space="preserve"> - All Academic Divisions</w:t>
      </w:r>
    </w:p>
    <w:p w14:paraId="05A0BA4B" w14:textId="60DFE8D9" w:rsidR="0077430A" w:rsidRPr="0077430A" w:rsidRDefault="0077430A" w:rsidP="0077430A">
      <w:pPr>
        <w:pStyle w:val="ListParagraph"/>
        <w:numPr>
          <w:ilvl w:val="1"/>
          <w:numId w:val="19"/>
        </w:numPr>
        <w:spacing w:before="100" w:after="100" w:line="240" w:lineRule="auto"/>
        <w:ind w:right="720"/>
        <w:rPr>
          <w:rFonts w:cs="Times New Roman"/>
          <w:color w:val="000000"/>
          <w:sz w:val="24"/>
          <w:szCs w:val="24"/>
        </w:rPr>
      </w:pPr>
      <w:r w:rsidRPr="0077430A">
        <w:rPr>
          <w:rFonts w:cs="Times New Roman"/>
          <w:color w:val="000000"/>
          <w:sz w:val="24"/>
          <w:szCs w:val="24"/>
        </w:rPr>
        <w:t>Coordinate with public school systems to provide an Open House for teachers on one of their work days</w:t>
      </w:r>
      <w:r w:rsidR="00EE5E3C">
        <w:rPr>
          <w:rFonts w:cs="Times New Roman"/>
          <w:color w:val="000000"/>
          <w:sz w:val="24"/>
          <w:szCs w:val="24"/>
        </w:rPr>
        <w:t xml:space="preserve"> – Arts and Sciences</w:t>
      </w:r>
    </w:p>
    <w:p w14:paraId="1FA228CC" w14:textId="12C97D4D" w:rsidR="0077430A" w:rsidRPr="0077430A" w:rsidRDefault="0077430A" w:rsidP="0077430A">
      <w:pPr>
        <w:pStyle w:val="ListParagraph"/>
        <w:numPr>
          <w:ilvl w:val="1"/>
          <w:numId w:val="19"/>
        </w:numPr>
        <w:spacing w:before="100" w:after="100" w:line="240" w:lineRule="auto"/>
        <w:ind w:right="720"/>
        <w:rPr>
          <w:rFonts w:cs="Times New Roman"/>
          <w:color w:val="000000"/>
          <w:sz w:val="24"/>
          <w:szCs w:val="24"/>
        </w:rPr>
      </w:pPr>
      <w:r w:rsidRPr="0077430A">
        <w:rPr>
          <w:rFonts w:cs="Times New Roman"/>
          <w:color w:val="000000"/>
          <w:sz w:val="24"/>
          <w:szCs w:val="24"/>
        </w:rPr>
        <w:t>Multiple times: Have a morning for individuals who work evening shift; a morning session for individuals who work midnight shift; and an evening session for individuals who work day shift</w:t>
      </w:r>
      <w:r w:rsidR="00EE5E3C">
        <w:rPr>
          <w:rFonts w:cs="Times New Roman"/>
          <w:color w:val="000000"/>
          <w:sz w:val="24"/>
          <w:szCs w:val="24"/>
        </w:rPr>
        <w:t xml:space="preserve"> – All Academic Divisions</w:t>
      </w:r>
    </w:p>
    <w:p w14:paraId="56A9F718" w14:textId="473D7921" w:rsidR="00BF18D5" w:rsidRPr="00BF18D5" w:rsidRDefault="0077430A" w:rsidP="00BF18D5">
      <w:pPr>
        <w:pStyle w:val="ListParagraph"/>
        <w:numPr>
          <w:ilvl w:val="1"/>
          <w:numId w:val="19"/>
        </w:numPr>
        <w:spacing w:before="100" w:after="100" w:line="240" w:lineRule="auto"/>
        <w:ind w:right="720"/>
        <w:rPr>
          <w:rFonts w:cs="Times New Roman"/>
          <w:color w:val="000000"/>
          <w:sz w:val="24"/>
          <w:szCs w:val="24"/>
        </w:rPr>
      </w:pPr>
      <w:r w:rsidRPr="0077430A">
        <w:rPr>
          <w:rFonts w:cs="Times New Roman"/>
          <w:color w:val="000000"/>
          <w:sz w:val="24"/>
          <w:szCs w:val="24"/>
        </w:rPr>
        <w:t>Target large sector employees on different occasions: i.e., health care employees</w:t>
      </w:r>
      <w:r w:rsidR="00B8416E">
        <w:rPr>
          <w:rFonts w:cs="Times New Roman"/>
          <w:color w:val="000000"/>
          <w:sz w:val="24"/>
          <w:szCs w:val="24"/>
        </w:rPr>
        <w:t xml:space="preserve"> and employers</w:t>
      </w:r>
      <w:r w:rsidRPr="0077430A">
        <w:rPr>
          <w:rFonts w:cs="Times New Roman"/>
          <w:color w:val="000000"/>
          <w:sz w:val="24"/>
          <w:szCs w:val="24"/>
        </w:rPr>
        <w:t xml:space="preserve">, teachers, insurance agents, realtors, bank/financial services, law enforcement, service oriented personnel (fast food, </w:t>
      </w:r>
      <w:r w:rsidRPr="0077430A">
        <w:rPr>
          <w:rFonts w:cs="Times New Roman"/>
          <w:color w:val="000000"/>
          <w:sz w:val="24"/>
          <w:szCs w:val="24"/>
        </w:rPr>
        <w:lastRenderedPageBreak/>
        <w:t>Walmart, grocery stores, etc.), church workers, professionals (doctors, lawyers, engineers), elected officials of towns, city and counties</w:t>
      </w:r>
      <w:r w:rsidR="00B8416E">
        <w:rPr>
          <w:rFonts w:cs="Times New Roman"/>
          <w:color w:val="000000"/>
          <w:sz w:val="24"/>
          <w:szCs w:val="24"/>
        </w:rPr>
        <w:t>. – Health Sciences</w:t>
      </w:r>
      <w:r w:rsidR="00BF18D5" w:rsidRPr="00BF18D5">
        <w:t xml:space="preserve"> </w:t>
      </w:r>
      <w:r w:rsidR="00EE5E3C">
        <w:t>and All Academic Divisions</w:t>
      </w:r>
    </w:p>
    <w:p w14:paraId="6C52F847" w14:textId="1CBAE3DC" w:rsidR="00BF18D5" w:rsidRPr="00BF18D5" w:rsidRDefault="00BF18D5" w:rsidP="00BF18D5">
      <w:pPr>
        <w:pStyle w:val="ListParagraph"/>
        <w:numPr>
          <w:ilvl w:val="0"/>
          <w:numId w:val="19"/>
        </w:numPr>
        <w:spacing w:before="100" w:after="100" w:line="240" w:lineRule="auto"/>
        <w:ind w:right="720"/>
        <w:rPr>
          <w:rFonts w:cs="Times New Roman"/>
          <w:color w:val="000000"/>
          <w:sz w:val="24"/>
          <w:szCs w:val="24"/>
        </w:rPr>
      </w:pPr>
      <w:r w:rsidRPr="00BF18D5">
        <w:rPr>
          <w:rFonts w:cs="Times New Roman"/>
          <w:color w:val="000000"/>
          <w:sz w:val="24"/>
          <w:szCs w:val="24"/>
        </w:rPr>
        <w:t>Continue the summer A</w:t>
      </w:r>
      <w:r>
        <w:rPr>
          <w:rFonts w:cs="Times New Roman"/>
          <w:color w:val="000000"/>
          <w:sz w:val="24"/>
          <w:szCs w:val="24"/>
        </w:rPr>
        <w:t>dvanced Technology institute</w:t>
      </w:r>
      <w:r w:rsidRPr="00BF18D5">
        <w:rPr>
          <w:rFonts w:cs="Times New Roman"/>
          <w:color w:val="000000"/>
          <w:sz w:val="24"/>
          <w:szCs w:val="24"/>
        </w:rPr>
        <w:t xml:space="preserve"> to educate teachers and counselors </w:t>
      </w:r>
      <w:r>
        <w:rPr>
          <w:rFonts w:cs="Times New Roman"/>
          <w:color w:val="000000"/>
          <w:sz w:val="24"/>
          <w:szCs w:val="24"/>
        </w:rPr>
        <w:t>about our programs</w:t>
      </w:r>
      <w:r w:rsidRPr="00BF18D5">
        <w:rPr>
          <w:rFonts w:cs="Times New Roman"/>
          <w:color w:val="000000"/>
          <w:sz w:val="24"/>
          <w:szCs w:val="24"/>
        </w:rPr>
        <w:t>.</w:t>
      </w:r>
      <w:r>
        <w:rPr>
          <w:rFonts w:cs="Times New Roman"/>
          <w:color w:val="000000"/>
          <w:sz w:val="24"/>
          <w:szCs w:val="24"/>
        </w:rPr>
        <w:t xml:space="preserve"> – Industrial Technologies</w:t>
      </w:r>
    </w:p>
    <w:p w14:paraId="460B9F4C" w14:textId="42E4A307" w:rsidR="00BF18D5" w:rsidRPr="00BF18D5" w:rsidRDefault="00BF18D5" w:rsidP="00BF18D5">
      <w:pPr>
        <w:pStyle w:val="ListParagraph"/>
        <w:numPr>
          <w:ilvl w:val="0"/>
          <w:numId w:val="19"/>
        </w:numPr>
        <w:spacing w:before="100" w:after="100" w:line="240" w:lineRule="auto"/>
        <w:ind w:right="720"/>
        <w:rPr>
          <w:rFonts w:cs="Times New Roman"/>
          <w:color w:val="000000"/>
          <w:sz w:val="24"/>
          <w:szCs w:val="24"/>
        </w:rPr>
      </w:pPr>
      <w:r>
        <w:rPr>
          <w:rFonts w:cs="Times New Roman"/>
          <w:color w:val="000000"/>
          <w:sz w:val="24"/>
          <w:szCs w:val="24"/>
        </w:rPr>
        <w:t>Spring fling high school</w:t>
      </w:r>
      <w:r w:rsidRPr="00BF18D5">
        <w:rPr>
          <w:rFonts w:cs="Times New Roman"/>
          <w:color w:val="000000"/>
          <w:sz w:val="24"/>
          <w:szCs w:val="24"/>
        </w:rPr>
        <w:t xml:space="preserve"> tours with interactive lab activities.</w:t>
      </w:r>
      <w:r>
        <w:rPr>
          <w:rFonts w:cs="Times New Roman"/>
          <w:color w:val="000000"/>
          <w:sz w:val="24"/>
          <w:szCs w:val="24"/>
        </w:rPr>
        <w:t xml:space="preserve"> – Industrial Technologies</w:t>
      </w:r>
    </w:p>
    <w:p w14:paraId="46EB08D7" w14:textId="7A1CE13B" w:rsidR="00BF18D5" w:rsidRPr="00BF18D5" w:rsidRDefault="00BF18D5" w:rsidP="00BF18D5">
      <w:pPr>
        <w:pStyle w:val="ListParagraph"/>
        <w:numPr>
          <w:ilvl w:val="0"/>
          <w:numId w:val="19"/>
        </w:numPr>
        <w:spacing w:before="100" w:after="100" w:line="240" w:lineRule="auto"/>
        <w:ind w:right="720"/>
        <w:rPr>
          <w:rFonts w:cs="Times New Roman"/>
          <w:color w:val="000000"/>
          <w:sz w:val="24"/>
          <w:szCs w:val="24"/>
        </w:rPr>
      </w:pPr>
      <w:r w:rsidRPr="00BF18D5">
        <w:rPr>
          <w:rFonts w:cs="Times New Roman"/>
          <w:color w:val="000000"/>
          <w:sz w:val="24"/>
          <w:szCs w:val="24"/>
        </w:rPr>
        <w:t xml:space="preserve">Offer to host trade association meetings on our campus </w:t>
      </w:r>
      <w:r>
        <w:rPr>
          <w:rFonts w:cs="Times New Roman"/>
          <w:color w:val="000000"/>
          <w:sz w:val="24"/>
          <w:szCs w:val="24"/>
        </w:rPr>
        <w:t>– Industrial Technologies</w:t>
      </w:r>
    </w:p>
    <w:p w14:paraId="5B84E551" w14:textId="22AB24AA" w:rsidR="00D032AB" w:rsidRPr="0077430A" w:rsidRDefault="00D032AB" w:rsidP="00BF18D5">
      <w:pPr>
        <w:pStyle w:val="ListParagraph"/>
        <w:spacing w:before="100" w:after="100" w:line="240" w:lineRule="auto"/>
        <w:ind w:left="1800" w:right="720"/>
        <w:rPr>
          <w:rFonts w:cs="Times New Roman"/>
          <w:color w:val="000000"/>
          <w:sz w:val="24"/>
          <w:szCs w:val="24"/>
        </w:rPr>
      </w:pPr>
    </w:p>
    <w:p w14:paraId="731C20DC" w14:textId="29F37CF3" w:rsidR="004B1C33" w:rsidRDefault="004B1C33" w:rsidP="004B1C33">
      <w:pPr>
        <w:spacing w:before="100" w:after="100" w:line="240" w:lineRule="auto"/>
        <w:ind w:left="450" w:right="720"/>
        <w:rPr>
          <w:rFonts w:cs="Times New Roman"/>
          <w:b/>
          <w:color w:val="000000"/>
          <w:sz w:val="24"/>
          <w:szCs w:val="24"/>
        </w:rPr>
      </w:pPr>
      <w:r w:rsidRPr="004B1C33">
        <w:rPr>
          <w:rFonts w:cs="Times New Roman"/>
          <w:b/>
          <w:color w:val="000000"/>
          <w:sz w:val="24"/>
          <w:szCs w:val="24"/>
        </w:rPr>
        <w:t>Connection Goal 5: Deliver community educational and cultural programs that promote regional heritage, quality leadership, and academic excellence.</w:t>
      </w:r>
    </w:p>
    <w:p w14:paraId="7D0D330A" w14:textId="06BD630C" w:rsidR="004B1C33" w:rsidRDefault="004B1C33" w:rsidP="004B1C33">
      <w:pPr>
        <w:spacing w:before="100" w:after="100" w:line="240" w:lineRule="auto"/>
        <w:ind w:left="450" w:right="720"/>
        <w:rPr>
          <w:rFonts w:cs="Times New Roman"/>
          <w:b/>
          <w:i/>
          <w:color w:val="000000"/>
          <w:sz w:val="24"/>
          <w:szCs w:val="24"/>
        </w:rPr>
      </w:pPr>
      <w:r w:rsidRPr="004B1C33">
        <w:rPr>
          <w:rFonts w:cs="Times New Roman"/>
          <w:b/>
          <w:i/>
          <w:color w:val="000000"/>
          <w:sz w:val="24"/>
          <w:szCs w:val="24"/>
        </w:rPr>
        <w:t>Strategies:</w:t>
      </w:r>
    </w:p>
    <w:p w14:paraId="2A8D6E25" w14:textId="45A8A76E" w:rsidR="004B1C33" w:rsidRPr="004B1C33" w:rsidRDefault="00EE5E3C" w:rsidP="004B1C33">
      <w:pPr>
        <w:pStyle w:val="ListParagraph"/>
        <w:numPr>
          <w:ilvl w:val="0"/>
          <w:numId w:val="19"/>
        </w:numPr>
        <w:spacing w:before="100" w:after="100" w:line="240" w:lineRule="auto"/>
        <w:ind w:right="720"/>
        <w:rPr>
          <w:rFonts w:cs="Times New Roman"/>
          <w:b/>
          <w:color w:val="000000"/>
          <w:sz w:val="24"/>
          <w:szCs w:val="24"/>
        </w:rPr>
      </w:pPr>
      <w:r>
        <w:rPr>
          <w:rFonts w:cs="Times New Roman"/>
          <w:color w:val="000000"/>
          <w:sz w:val="24"/>
          <w:szCs w:val="24"/>
        </w:rPr>
        <w:t>Home Craft Days – Academic and Student Services</w:t>
      </w:r>
    </w:p>
    <w:p w14:paraId="778DE46F" w14:textId="723F2030" w:rsidR="004B1C33" w:rsidRPr="004B1C33" w:rsidRDefault="00CC6B40" w:rsidP="004B1C33">
      <w:pPr>
        <w:pStyle w:val="ListParagraph"/>
        <w:numPr>
          <w:ilvl w:val="0"/>
          <w:numId w:val="19"/>
        </w:numPr>
        <w:spacing w:before="100" w:after="100" w:line="240" w:lineRule="auto"/>
        <w:ind w:right="720"/>
        <w:rPr>
          <w:rFonts w:cs="Times New Roman"/>
          <w:b/>
          <w:color w:val="000000"/>
          <w:sz w:val="24"/>
          <w:szCs w:val="24"/>
        </w:rPr>
      </w:pPr>
      <w:r>
        <w:rPr>
          <w:rFonts w:cs="Times New Roman"/>
          <w:color w:val="000000"/>
          <w:sz w:val="24"/>
          <w:szCs w:val="24"/>
        </w:rPr>
        <w:t>Mountain Music s</w:t>
      </w:r>
      <w:r w:rsidR="004B1C33">
        <w:rPr>
          <w:rFonts w:cs="Times New Roman"/>
          <w:color w:val="000000"/>
          <w:sz w:val="24"/>
          <w:szCs w:val="24"/>
        </w:rPr>
        <w:t xml:space="preserve">chool </w:t>
      </w:r>
      <w:r w:rsidR="00EE5E3C">
        <w:rPr>
          <w:rFonts w:cs="Times New Roman"/>
          <w:color w:val="000000"/>
          <w:sz w:val="24"/>
          <w:szCs w:val="24"/>
        </w:rPr>
        <w:t>– Director of Library Services</w:t>
      </w:r>
    </w:p>
    <w:p w14:paraId="313DA9F8" w14:textId="66D2815F" w:rsidR="004B1C33" w:rsidRPr="004B1C33" w:rsidRDefault="004B1C33" w:rsidP="004B1C33">
      <w:pPr>
        <w:pStyle w:val="ListParagraph"/>
        <w:numPr>
          <w:ilvl w:val="0"/>
          <w:numId w:val="19"/>
        </w:numPr>
        <w:spacing w:before="100" w:after="100" w:line="240" w:lineRule="auto"/>
        <w:ind w:right="720"/>
        <w:rPr>
          <w:rFonts w:cs="Times New Roman"/>
          <w:b/>
          <w:color w:val="000000"/>
          <w:sz w:val="24"/>
          <w:szCs w:val="24"/>
        </w:rPr>
      </w:pPr>
      <w:r>
        <w:rPr>
          <w:rFonts w:cs="Times New Roman"/>
          <w:color w:val="000000"/>
          <w:sz w:val="24"/>
          <w:szCs w:val="24"/>
        </w:rPr>
        <w:t xml:space="preserve">Governor’s school </w:t>
      </w:r>
      <w:r w:rsidR="00EE5E3C">
        <w:rPr>
          <w:rFonts w:cs="Times New Roman"/>
          <w:color w:val="000000"/>
          <w:sz w:val="24"/>
          <w:szCs w:val="24"/>
        </w:rPr>
        <w:t>– Dual Enrollment/Governor’s School</w:t>
      </w:r>
    </w:p>
    <w:p w14:paraId="0E4806A0" w14:textId="5C70CCC4" w:rsidR="004B1C33" w:rsidRDefault="00BA3BDC" w:rsidP="004B1C33">
      <w:pPr>
        <w:pStyle w:val="ListParagraph"/>
        <w:numPr>
          <w:ilvl w:val="0"/>
          <w:numId w:val="19"/>
        </w:numPr>
        <w:spacing w:before="100" w:after="100" w:line="240" w:lineRule="auto"/>
        <w:ind w:right="720"/>
        <w:rPr>
          <w:rFonts w:cs="Times New Roman"/>
          <w:color w:val="000000"/>
          <w:sz w:val="24"/>
          <w:szCs w:val="24"/>
        </w:rPr>
      </w:pPr>
      <w:r w:rsidRPr="00BA3BDC">
        <w:rPr>
          <w:rFonts w:cs="Times New Roman"/>
          <w:color w:val="000000"/>
          <w:sz w:val="24"/>
          <w:szCs w:val="24"/>
        </w:rPr>
        <w:t>Quick Start activities</w:t>
      </w:r>
      <w:r w:rsidR="00EE5E3C">
        <w:rPr>
          <w:rFonts w:cs="Times New Roman"/>
          <w:color w:val="000000"/>
          <w:sz w:val="24"/>
          <w:szCs w:val="24"/>
        </w:rPr>
        <w:t xml:space="preserve"> – Admissions and Records/ Student Services</w:t>
      </w:r>
    </w:p>
    <w:p w14:paraId="6D52887F" w14:textId="03744423" w:rsidR="005F7E6A" w:rsidRDefault="005F7E6A" w:rsidP="004B1C33">
      <w:pPr>
        <w:pStyle w:val="ListParagraph"/>
        <w:numPr>
          <w:ilvl w:val="0"/>
          <w:numId w:val="19"/>
        </w:numPr>
        <w:spacing w:before="100" w:after="100" w:line="240" w:lineRule="auto"/>
        <w:ind w:right="720"/>
        <w:rPr>
          <w:rFonts w:cs="Times New Roman"/>
          <w:color w:val="000000"/>
          <w:sz w:val="24"/>
          <w:szCs w:val="24"/>
        </w:rPr>
      </w:pPr>
      <w:r>
        <w:rPr>
          <w:rFonts w:cs="Times New Roman"/>
          <w:color w:val="000000"/>
          <w:sz w:val="24"/>
          <w:szCs w:val="24"/>
        </w:rPr>
        <w:t>Presidential Leadership series</w:t>
      </w:r>
      <w:r w:rsidR="00EE5E3C">
        <w:rPr>
          <w:rFonts w:cs="Times New Roman"/>
          <w:color w:val="000000"/>
          <w:sz w:val="24"/>
          <w:szCs w:val="24"/>
        </w:rPr>
        <w:t xml:space="preserve"> – President’s Office</w:t>
      </w:r>
    </w:p>
    <w:p w14:paraId="14A79577" w14:textId="226D5570" w:rsidR="00593B4A" w:rsidRDefault="00593B4A" w:rsidP="00593B4A">
      <w:pPr>
        <w:pStyle w:val="NormalWeb"/>
        <w:rPr>
          <w:rFonts w:asciiTheme="minorHAnsi" w:hAnsiTheme="minorHAnsi" w:cstheme="minorHAnsi"/>
          <w:b/>
          <w:color w:val="000000"/>
        </w:rPr>
      </w:pPr>
      <w:r w:rsidRPr="00593B4A">
        <w:rPr>
          <w:rFonts w:asciiTheme="minorHAnsi" w:hAnsiTheme="minorHAnsi" w:cstheme="minorHAnsi"/>
          <w:b/>
        </w:rPr>
        <w:lastRenderedPageBreak/>
        <w:t xml:space="preserve">Connection Goal 6: </w:t>
      </w:r>
      <w:r w:rsidRPr="00593B4A">
        <w:rPr>
          <w:rFonts w:asciiTheme="minorHAnsi" w:hAnsiTheme="minorHAnsi" w:cstheme="minorHAnsi"/>
          <w:b/>
          <w:color w:val="000000"/>
        </w:rPr>
        <w:t>Commitment to providing quality services to active military and veteran students.</w:t>
      </w:r>
    </w:p>
    <w:p w14:paraId="5BB0410D" w14:textId="77777777" w:rsidR="00593B4A" w:rsidRDefault="00593B4A" w:rsidP="00593B4A">
      <w:pPr>
        <w:spacing w:before="240"/>
        <w:ind w:left="360"/>
        <w:rPr>
          <w:rFonts w:eastAsia="Times New Roman" w:cs="Times New Roman"/>
          <w:b/>
          <w:i/>
          <w:color w:val="000000"/>
          <w:sz w:val="24"/>
          <w:szCs w:val="24"/>
        </w:rPr>
      </w:pPr>
      <w:r w:rsidRPr="0077430A">
        <w:rPr>
          <w:rFonts w:cs="Times New Roman"/>
          <w:b/>
          <w:i/>
          <w:sz w:val="24"/>
          <w:szCs w:val="24"/>
        </w:rPr>
        <w:t>Strategies:</w:t>
      </w:r>
    </w:p>
    <w:p w14:paraId="7092B79B" w14:textId="799A31CB" w:rsidR="00593B4A" w:rsidRPr="00593B4A" w:rsidRDefault="00593B4A" w:rsidP="00593B4A">
      <w:pPr>
        <w:pStyle w:val="ListParagraph"/>
        <w:numPr>
          <w:ilvl w:val="0"/>
          <w:numId w:val="28"/>
        </w:numPr>
        <w:spacing w:before="240"/>
        <w:rPr>
          <w:rFonts w:eastAsia="Times New Roman" w:cs="Times New Roman"/>
          <w:b/>
          <w:i/>
          <w:color w:val="000000"/>
          <w:sz w:val="24"/>
          <w:szCs w:val="24"/>
        </w:rPr>
      </w:pPr>
      <w:r w:rsidRPr="00593B4A">
        <w:rPr>
          <w:rFonts w:ascii="Calibri" w:eastAsia="Times New Roman" w:hAnsi="Calibri" w:cs="Calibri"/>
          <w:color w:val="000000"/>
        </w:rPr>
        <w:t xml:space="preserve">Implement the Credit2Careers </w:t>
      </w:r>
      <w:r>
        <w:rPr>
          <w:rFonts w:ascii="Calibri" w:eastAsia="Times New Roman" w:hAnsi="Calibri" w:cs="Calibri"/>
          <w:color w:val="000000"/>
        </w:rPr>
        <w:t>v</w:t>
      </w:r>
      <w:r w:rsidRPr="00593B4A">
        <w:rPr>
          <w:rFonts w:ascii="Calibri" w:eastAsia="Times New Roman" w:hAnsi="Calibri" w:cs="Calibri"/>
          <w:color w:val="000000"/>
        </w:rPr>
        <w:t>eteran</w:t>
      </w:r>
      <w:r>
        <w:rPr>
          <w:rFonts w:ascii="Calibri" w:eastAsia="Times New Roman" w:hAnsi="Calibri" w:cs="Calibri"/>
          <w:color w:val="000000"/>
        </w:rPr>
        <w:t>’</w:t>
      </w:r>
      <w:r w:rsidRPr="00593B4A">
        <w:rPr>
          <w:rFonts w:ascii="Calibri" w:eastAsia="Times New Roman" w:hAnsi="Calibri" w:cs="Calibri"/>
          <w:color w:val="000000"/>
        </w:rPr>
        <w:t>s portal and promote to veteran students</w:t>
      </w:r>
      <w:r>
        <w:rPr>
          <w:rFonts w:ascii="Calibri" w:eastAsia="Times New Roman" w:hAnsi="Calibri" w:cs="Calibri"/>
          <w:color w:val="000000"/>
        </w:rPr>
        <w:t>. – Admissions and Records</w:t>
      </w:r>
    </w:p>
    <w:p w14:paraId="07B2FE07" w14:textId="4AAD5F9C" w:rsidR="00593B4A" w:rsidRPr="00593B4A" w:rsidRDefault="00593B4A" w:rsidP="00593B4A">
      <w:pPr>
        <w:pStyle w:val="ListParagraph"/>
        <w:numPr>
          <w:ilvl w:val="0"/>
          <w:numId w:val="28"/>
        </w:numPr>
        <w:spacing w:before="240"/>
        <w:rPr>
          <w:rFonts w:eastAsia="Times New Roman" w:cs="Times New Roman"/>
          <w:b/>
          <w:i/>
          <w:color w:val="000000"/>
          <w:sz w:val="24"/>
          <w:szCs w:val="24"/>
        </w:rPr>
      </w:pPr>
      <w:r w:rsidRPr="00593B4A">
        <w:rPr>
          <w:rFonts w:ascii="Calibri" w:eastAsia="Times New Roman" w:hAnsi="Calibri" w:cs="Calibri"/>
          <w:color w:val="000000"/>
        </w:rPr>
        <w:t>Review and revise the Prior Learning Assessment (PLA) policies to ensure that students receive credit for applicable PLA experiences.</w:t>
      </w:r>
      <w:r>
        <w:rPr>
          <w:rFonts w:ascii="Calibri" w:eastAsia="Times New Roman" w:hAnsi="Calibri" w:cs="Calibri"/>
          <w:color w:val="000000"/>
        </w:rPr>
        <w:t xml:space="preserve"> – Admissions and Records</w:t>
      </w:r>
    </w:p>
    <w:p w14:paraId="59CF37B1" w14:textId="43228DC9" w:rsidR="00593B4A" w:rsidRPr="001335C5" w:rsidRDefault="00593B4A" w:rsidP="00593B4A">
      <w:pPr>
        <w:pStyle w:val="ListParagraph"/>
        <w:numPr>
          <w:ilvl w:val="0"/>
          <w:numId w:val="28"/>
        </w:numPr>
        <w:spacing w:before="240"/>
        <w:rPr>
          <w:rFonts w:eastAsia="Times New Roman" w:cs="Times New Roman"/>
          <w:b/>
          <w:i/>
          <w:color w:val="000000"/>
          <w:sz w:val="24"/>
          <w:szCs w:val="24"/>
        </w:rPr>
      </w:pPr>
      <w:r w:rsidRPr="00593B4A">
        <w:rPr>
          <w:rFonts w:ascii="Calibri" w:eastAsia="Times New Roman" w:hAnsi="Calibri" w:cs="Calibri"/>
          <w:color w:val="000000"/>
        </w:rPr>
        <w:t>Offer a Veterans' Open House at the beginning of each semester to provide information and advising opportunities for military and veteran students. </w:t>
      </w:r>
      <w:r>
        <w:rPr>
          <w:rFonts w:ascii="Calibri" w:eastAsia="Times New Roman" w:hAnsi="Calibri" w:cs="Calibri"/>
          <w:color w:val="000000"/>
        </w:rPr>
        <w:t>- Admissions and Records</w:t>
      </w:r>
    </w:p>
    <w:p w14:paraId="1FA63648" w14:textId="77777777" w:rsidR="001335C5" w:rsidRPr="00593B4A" w:rsidRDefault="001335C5" w:rsidP="001335C5">
      <w:pPr>
        <w:pStyle w:val="ListParagraph"/>
        <w:spacing w:before="240"/>
        <w:ind w:left="1080"/>
        <w:rPr>
          <w:rFonts w:eastAsia="Times New Roman" w:cs="Times New Roman"/>
          <w:b/>
          <w:i/>
          <w:color w:val="000000"/>
          <w:sz w:val="24"/>
          <w:szCs w:val="24"/>
        </w:rPr>
      </w:pPr>
    </w:p>
    <w:p w14:paraId="5B84E552" w14:textId="48B94DD3" w:rsidR="00D032AB" w:rsidRPr="001335C5" w:rsidRDefault="00D032AB" w:rsidP="001335C5">
      <w:pPr>
        <w:pStyle w:val="ListParagraph"/>
        <w:numPr>
          <w:ilvl w:val="0"/>
          <w:numId w:val="23"/>
        </w:numPr>
        <w:spacing w:before="100" w:after="100" w:line="240" w:lineRule="auto"/>
        <w:ind w:right="720"/>
        <w:rPr>
          <w:rFonts w:cs="Times New Roman"/>
          <w:sz w:val="24"/>
          <w:szCs w:val="24"/>
        </w:rPr>
      </w:pPr>
      <w:r w:rsidRPr="001335C5">
        <w:rPr>
          <w:rFonts w:cs="Times New Roman"/>
          <w:b/>
          <w:sz w:val="24"/>
          <w:szCs w:val="24"/>
          <w:u w:val="single"/>
        </w:rPr>
        <w:t>Entry</w:t>
      </w:r>
      <w:r w:rsidRPr="001335C5">
        <w:rPr>
          <w:rFonts w:cs="Times New Roman"/>
          <w:sz w:val="24"/>
          <w:szCs w:val="24"/>
        </w:rPr>
        <w:t xml:space="preserve">: </w:t>
      </w:r>
      <w:r w:rsidRPr="001335C5">
        <w:rPr>
          <w:rFonts w:cs="Times New Roman"/>
          <w:i/>
          <w:sz w:val="24"/>
          <w:szCs w:val="24"/>
        </w:rPr>
        <w:t>Enrollment</w:t>
      </w:r>
    </w:p>
    <w:p w14:paraId="5B84E553" w14:textId="00C705C3" w:rsidR="00D032AB" w:rsidRPr="0077430A" w:rsidRDefault="00816B7B" w:rsidP="00D032AB">
      <w:pPr>
        <w:spacing w:before="240"/>
        <w:ind w:firstLine="360"/>
        <w:rPr>
          <w:rFonts w:cs="Times New Roman"/>
          <w:sz w:val="24"/>
          <w:szCs w:val="24"/>
        </w:rPr>
      </w:pPr>
      <w:r w:rsidRPr="0077430A">
        <w:rPr>
          <w:rFonts w:cs="Times New Roman"/>
          <w:sz w:val="24"/>
          <w:szCs w:val="24"/>
        </w:rPr>
        <w:t xml:space="preserve">Goal: By </w:t>
      </w:r>
      <w:r w:rsidR="005B6175" w:rsidRPr="0077430A">
        <w:rPr>
          <w:rFonts w:cs="Times New Roman"/>
          <w:sz w:val="24"/>
          <w:szCs w:val="24"/>
        </w:rPr>
        <w:t>AY22</w:t>
      </w:r>
      <w:r w:rsidR="00984DEC">
        <w:rPr>
          <w:rFonts w:cs="Times New Roman"/>
          <w:sz w:val="24"/>
          <w:szCs w:val="24"/>
        </w:rPr>
        <w:t>, 1964</w:t>
      </w:r>
      <w:r w:rsidR="00D032AB" w:rsidRPr="0077430A">
        <w:rPr>
          <w:rFonts w:cs="Times New Roman"/>
          <w:sz w:val="24"/>
          <w:szCs w:val="24"/>
        </w:rPr>
        <w:t xml:space="preserve"> new </w:t>
      </w:r>
      <w:r w:rsidR="003847F6" w:rsidRPr="0077430A">
        <w:rPr>
          <w:rFonts w:cs="Times New Roman"/>
          <w:sz w:val="24"/>
          <w:szCs w:val="24"/>
        </w:rPr>
        <w:t>applicants</w:t>
      </w:r>
      <w:r w:rsidR="00D032AB" w:rsidRPr="0077430A">
        <w:rPr>
          <w:rFonts w:cs="Times New Roman"/>
          <w:sz w:val="24"/>
          <w:szCs w:val="24"/>
        </w:rPr>
        <w:t xml:space="preserve"> will enroll annually </w:t>
      </w:r>
    </w:p>
    <w:p w14:paraId="7402D92D" w14:textId="364A1ED7" w:rsidR="00A20534" w:rsidRPr="0077430A" w:rsidRDefault="00A20534" w:rsidP="0060457B">
      <w:pPr>
        <w:pStyle w:val="ListParagraph"/>
        <w:numPr>
          <w:ilvl w:val="0"/>
          <w:numId w:val="1"/>
        </w:numPr>
        <w:rPr>
          <w:rFonts w:cs="Times New Roman"/>
          <w:sz w:val="24"/>
          <w:szCs w:val="24"/>
        </w:rPr>
      </w:pPr>
      <w:r w:rsidRPr="0077430A">
        <w:rPr>
          <w:rFonts w:cs="Times New Roman"/>
          <w:sz w:val="24"/>
          <w:szCs w:val="24"/>
        </w:rPr>
        <w:t xml:space="preserve">Baseline 16/17 – </w:t>
      </w:r>
      <w:r w:rsidR="002F605F" w:rsidRPr="0077430A">
        <w:rPr>
          <w:rFonts w:cs="Times New Roman"/>
          <w:sz w:val="24"/>
          <w:szCs w:val="24"/>
        </w:rPr>
        <w:t xml:space="preserve">219 SU16, </w:t>
      </w:r>
      <w:r w:rsidR="0071705C" w:rsidRPr="0077430A">
        <w:rPr>
          <w:rFonts w:cs="Times New Roman"/>
          <w:sz w:val="24"/>
          <w:szCs w:val="24"/>
        </w:rPr>
        <w:t>804 FA16, 286 SP17</w:t>
      </w:r>
      <w:r w:rsidR="00CC6B40">
        <w:rPr>
          <w:rFonts w:cs="Times New Roman"/>
          <w:sz w:val="24"/>
          <w:szCs w:val="24"/>
        </w:rPr>
        <w:t xml:space="preserve"> = 1309</w:t>
      </w:r>
    </w:p>
    <w:p w14:paraId="2C529713" w14:textId="1E0CC02E" w:rsidR="00A20534" w:rsidRPr="0077430A" w:rsidRDefault="00A20534" w:rsidP="0060457B">
      <w:pPr>
        <w:pStyle w:val="ListParagraph"/>
        <w:numPr>
          <w:ilvl w:val="0"/>
          <w:numId w:val="1"/>
        </w:numPr>
        <w:rPr>
          <w:rFonts w:cs="Times New Roman"/>
          <w:sz w:val="24"/>
          <w:szCs w:val="24"/>
        </w:rPr>
      </w:pPr>
      <w:r w:rsidRPr="0077430A">
        <w:rPr>
          <w:rFonts w:cs="Times New Roman"/>
          <w:sz w:val="24"/>
          <w:szCs w:val="24"/>
        </w:rPr>
        <w:t xml:space="preserve">17/18 – </w:t>
      </w:r>
      <w:r w:rsidR="0071705C" w:rsidRPr="0077430A">
        <w:rPr>
          <w:rFonts w:cs="Times New Roman"/>
          <w:sz w:val="24"/>
          <w:szCs w:val="24"/>
        </w:rPr>
        <w:t>199 SU17, 711 FA 17, 112 SP1</w:t>
      </w:r>
      <w:r w:rsidR="00B40F6D" w:rsidRPr="0077430A">
        <w:rPr>
          <w:rFonts w:cs="Times New Roman"/>
          <w:sz w:val="24"/>
          <w:szCs w:val="24"/>
        </w:rPr>
        <w:t>8</w:t>
      </w:r>
      <w:r w:rsidR="00CC6B40">
        <w:rPr>
          <w:rFonts w:cs="Times New Roman"/>
          <w:sz w:val="24"/>
          <w:szCs w:val="24"/>
        </w:rPr>
        <w:t xml:space="preserve"> = 1022</w:t>
      </w:r>
    </w:p>
    <w:p w14:paraId="777A73F7" w14:textId="43791D45" w:rsidR="00A20534" w:rsidRPr="0077430A" w:rsidRDefault="00A20534" w:rsidP="0060457B">
      <w:pPr>
        <w:pStyle w:val="ListParagraph"/>
        <w:numPr>
          <w:ilvl w:val="0"/>
          <w:numId w:val="1"/>
        </w:numPr>
        <w:rPr>
          <w:rFonts w:cs="Times New Roman"/>
          <w:sz w:val="24"/>
          <w:szCs w:val="24"/>
        </w:rPr>
      </w:pPr>
      <w:r w:rsidRPr="0077430A">
        <w:rPr>
          <w:rFonts w:cs="Times New Roman"/>
          <w:sz w:val="24"/>
          <w:szCs w:val="24"/>
        </w:rPr>
        <w:t xml:space="preserve">18/19 – </w:t>
      </w:r>
      <w:r w:rsidR="00984DEC">
        <w:rPr>
          <w:rFonts w:cs="Times New Roman"/>
          <w:sz w:val="24"/>
          <w:szCs w:val="24"/>
        </w:rPr>
        <w:t>242 SU18, 876 FA18, 218 SP19 = 1336</w:t>
      </w:r>
    </w:p>
    <w:p w14:paraId="2FBFB02F" w14:textId="2E503097" w:rsidR="00A20534" w:rsidRPr="0077430A" w:rsidRDefault="00A20534" w:rsidP="0060457B">
      <w:pPr>
        <w:pStyle w:val="ListParagraph"/>
        <w:numPr>
          <w:ilvl w:val="0"/>
          <w:numId w:val="1"/>
        </w:numPr>
        <w:rPr>
          <w:rFonts w:cs="Times New Roman"/>
          <w:sz w:val="24"/>
          <w:szCs w:val="24"/>
        </w:rPr>
      </w:pPr>
      <w:r w:rsidRPr="0077430A">
        <w:rPr>
          <w:rFonts w:cs="Times New Roman"/>
          <w:sz w:val="24"/>
          <w:szCs w:val="24"/>
        </w:rPr>
        <w:t>19/20 –</w:t>
      </w:r>
      <w:r w:rsidR="00984DEC">
        <w:rPr>
          <w:rFonts w:cs="Times New Roman"/>
          <w:sz w:val="24"/>
          <w:szCs w:val="24"/>
        </w:rPr>
        <w:t xml:space="preserve"> 286 SU19, 1041 FA19, 323 SP20 = 1650</w:t>
      </w:r>
    </w:p>
    <w:p w14:paraId="5B84E55A" w14:textId="2380CC01" w:rsidR="00D032AB" w:rsidRPr="0077430A" w:rsidRDefault="00A20534">
      <w:pPr>
        <w:pStyle w:val="ListParagraph"/>
        <w:numPr>
          <w:ilvl w:val="0"/>
          <w:numId w:val="1"/>
        </w:numPr>
        <w:spacing w:before="240"/>
        <w:rPr>
          <w:rFonts w:cs="Times New Roman"/>
          <w:sz w:val="24"/>
          <w:szCs w:val="24"/>
        </w:rPr>
      </w:pPr>
      <w:r w:rsidRPr="0077430A">
        <w:rPr>
          <w:rFonts w:cs="Times New Roman"/>
          <w:sz w:val="24"/>
          <w:szCs w:val="24"/>
        </w:rPr>
        <w:t>20/21 GOAL</w:t>
      </w:r>
      <w:r w:rsidR="00CC6B40">
        <w:rPr>
          <w:rFonts w:cs="Times New Roman"/>
          <w:sz w:val="24"/>
          <w:szCs w:val="24"/>
        </w:rPr>
        <w:t xml:space="preserve"> 329 SU</w:t>
      </w:r>
      <w:r w:rsidR="00984DEC">
        <w:rPr>
          <w:rFonts w:cs="Times New Roman"/>
          <w:sz w:val="24"/>
          <w:szCs w:val="24"/>
        </w:rPr>
        <w:t>20</w:t>
      </w:r>
      <w:r w:rsidR="00CC6B40">
        <w:rPr>
          <w:rFonts w:cs="Times New Roman"/>
          <w:sz w:val="24"/>
          <w:szCs w:val="24"/>
        </w:rPr>
        <w:t>, 1206 FA</w:t>
      </w:r>
      <w:r w:rsidR="00984DEC">
        <w:rPr>
          <w:rFonts w:cs="Times New Roman"/>
          <w:sz w:val="24"/>
          <w:szCs w:val="24"/>
        </w:rPr>
        <w:t>20</w:t>
      </w:r>
      <w:r w:rsidR="00CC6B40">
        <w:rPr>
          <w:rFonts w:cs="Times New Roman"/>
          <w:sz w:val="24"/>
          <w:szCs w:val="24"/>
        </w:rPr>
        <w:t>, 429 SP</w:t>
      </w:r>
      <w:r w:rsidR="00984DEC">
        <w:rPr>
          <w:rFonts w:cs="Times New Roman"/>
          <w:sz w:val="24"/>
          <w:szCs w:val="24"/>
        </w:rPr>
        <w:t>21</w:t>
      </w:r>
      <w:r w:rsidR="00CC6B40">
        <w:rPr>
          <w:rFonts w:cs="Times New Roman"/>
          <w:sz w:val="24"/>
          <w:szCs w:val="24"/>
        </w:rPr>
        <w:t xml:space="preserve"> = 1964</w:t>
      </w:r>
      <w:r w:rsidRPr="0077430A">
        <w:rPr>
          <w:rFonts w:cs="Times New Roman"/>
          <w:sz w:val="24"/>
          <w:szCs w:val="24"/>
        </w:rPr>
        <w:br/>
      </w:r>
    </w:p>
    <w:p w14:paraId="796BB6E7" w14:textId="29B640D8" w:rsidR="00651ADC" w:rsidRPr="0077430A" w:rsidRDefault="00651ADC" w:rsidP="00651ADC">
      <w:pPr>
        <w:spacing w:before="240"/>
        <w:rPr>
          <w:rFonts w:cs="Times New Roman"/>
          <w:b/>
          <w:sz w:val="24"/>
          <w:szCs w:val="24"/>
        </w:rPr>
      </w:pPr>
      <w:r w:rsidRPr="0077430A">
        <w:rPr>
          <w:rFonts w:cs="Times New Roman"/>
          <w:b/>
          <w:sz w:val="24"/>
          <w:szCs w:val="24"/>
        </w:rPr>
        <w:t>Division/Unit: Academic &amp; Student Services:</w:t>
      </w:r>
    </w:p>
    <w:p w14:paraId="7E440B16" w14:textId="19256941" w:rsidR="00651ADC" w:rsidRPr="0077430A" w:rsidRDefault="00651ADC" w:rsidP="00651ADC">
      <w:pPr>
        <w:spacing w:after="0" w:line="240" w:lineRule="auto"/>
        <w:rPr>
          <w:rFonts w:eastAsia="Times New Roman" w:cs="Times New Roman"/>
          <w:b/>
          <w:color w:val="000000"/>
          <w:sz w:val="24"/>
          <w:szCs w:val="24"/>
        </w:rPr>
      </w:pPr>
      <w:r w:rsidRPr="0077430A">
        <w:rPr>
          <w:rFonts w:cs="Times New Roman"/>
          <w:b/>
          <w:sz w:val="24"/>
          <w:szCs w:val="24"/>
        </w:rPr>
        <w:lastRenderedPageBreak/>
        <w:t>Entry Goal 1:</w:t>
      </w:r>
      <w:r w:rsidRPr="0077430A">
        <w:rPr>
          <w:rFonts w:eastAsia="Times New Roman" w:cs="Times New Roman"/>
          <w:b/>
          <w:color w:val="000000"/>
          <w:sz w:val="24"/>
          <w:szCs w:val="24"/>
        </w:rPr>
        <w:t xml:space="preserve"> Increase percentage of FTIC credit student who earned 12 college credits with GPA of 2.0 or higher in their fir</w:t>
      </w:r>
      <w:r w:rsidR="00F6211C">
        <w:rPr>
          <w:rFonts w:eastAsia="Times New Roman" w:cs="Times New Roman"/>
          <w:b/>
          <w:color w:val="000000"/>
          <w:sz w:val="24"/>
          <w:szCs w:val="24"/>
        </w:rPr>
        <w:t>st year at MECC from 65.6% to 74.4% by 2021</w:t>
      </w:r>
      <w:r w:rsidRPr="0077430A">
        <w:rPr>
          <w:rFonts w:eastAsia="Times New Roman" w:cs="Times New Roman"/>
          <w:b/>
          <w:color w:val="000000"/>
          <w:sz w:val="24"/>
          <w:szCs w:val="24"/>
        </w:rPr>
        <w:t>.</w:t>
      </w:r>
    </w:p>
    <w:p w14:paraId="4748D447" w14:textId="2072588E" w:rsidR="00651ADC" w:rsidRPr="0077430A" w:rsidRDefault="00C729B9" w:rsidP="00B7192A">
      <w:pPr>
        <w:spacing w:before="240"/>
        <w:rPr>
          <w:rFonts w:eastAsia="Times New Roman" w:cs="Times New Roman"/>
          <w:b/>
          <w:i/>
          <w:color w:val="000000"/>
          <w:sz w:val="24"/>
          <w:szCs w:val="24"/>
        </w:rPr>
      </w:pPr>
      <w:r w:rsidRPr="0077430A">
        <w:rPr>
          <w:rFonts w:cs="Times New Roman"/>
          <w:b/>
          <w:i/>
          <w:sz w:val="24"/>
          <w:szCs w:val="24"/>
        </w:rPr>
        <w:t>Strategies:</w:t>
      </w:r>
    </w:p>
    <w:p w14:paraId="7BC3F4FB" w14:textId="0B09F718" w:rsidR="00651ADC" w:rsidRPr="0077430A" w:rsidRDefault="00651ADC" w:rsidP="00651ADC">
      <w:pPr>
        <w:pStyle w:val="ListParagraph"/>
        <w:numPr>
          <w:ilvl w:val="0"/>
          <w:numId w:val="8"/>
        </w:numPr>
        <w:spacing w:after="0" w:line="240" w:lineRule="auto"/>
        <w:rPr>
          <w:rFonts w:eastAsia="Times New Roman" w:cs="Times New Roman"/>
          <w:color w:val="000000"/>
          <w:sz w:val="24"/>
          <w:szCs w:val="24"/>
        </w:rPr>
      </w:pPr>
      <w:r w:rsidRPr="0077430A">
        <w:rPr>
          <w:rFonts w:eastAsia="Times New Roman" w:cs="Times New Roman"/>
          <w:color w:val="000000"/>
          <w:sz w:val="24"/>
          <w:szCs w:val="24"/>
        </w:rPr>
        <w:t xml:space="preserve">Increase opportunities for students to take multiple short-session classes within semester.  (Students should be able to take up to 5 classes and only take three at a time –  i.e. 2 first 8-weeks, 2 second 8-weeks, and 1 full-term).  </w:t>
      </w:r>
      <w:r w:rsidR="007D4930">
        <w:rPr>
          <w:rFonts w:eastAsia="Times New Roman" w:cs="Times New Roman"/>
          <w:color w:val="000000"/>
          <w:sz w:val="24"/>
          <w:szCs w:val="24"/>
        </w:rPr>
        <w:t>– All Academic Divisions</w:t>
      </w:r>
    </w:p>
    <w:p w14:paraId="61A35D8A" w14:textId="5384A024" w:rsidR="00651ADC" w:rsidRPr="0077430A" w:rsidRDefault="00651ADC" w:rsidP="00651ADC">
      <w:pPr>
        <w:pStyle w:val="ListParagraph"/>
        <w:numPr>
          <w:ilvl w:val="0"/>
          <w:numId w:val="8"/>
        </w:numPr>
        <w:spacing w:after="0" w:line="240" w:lineRule="auto"/>
        <w:rPr>
          <w:rFonts w:eastAsia="Times New Roman" w:cs="Times New Roman"/>
          <w:color w:val="000000"/>
          <w:sz w:val="24"/>
          <w:szCs w:val="24"/>
        </w:rPr>
      </w:pPr>
      <w:r w:rsidRPr="0077430A">
        <w:rPr>
          <w:sz w:val="24"/>
          <w:szCs w:val="24"/>
        </w:rPr>
        <w:t>Ensure that all program-placed students are enrolled in at least one required class in their program of study during their first semester in order to engage with program faculty and peers.</w:t>
      </w:r>
      <w:r w:rsidR="002A146B">
        <w:rPr>
          <w:sz w:val="24"/>
          <w:szCs w:val="24"/>
        </w:rPr>
        <w:t xml:space="preserve"> -</w:t>
      </w:r>
      <w:r w:rsidR="003E0346" w:rsidRPr="0077430A">
        <w:rPr>
          <w:sz w:val="24"/>
          <w:szCs w:val="24"/>
        </w:rPr>
        <w:t xml:space="preserve"> Faculty Advisors</w:t>
      </w:r>
      <w:r w:rsidR="007D4930">
        <w:rPr>
          <w:sz w:val="24"/>
          <w:szCs w:val="24"/>
        </w:rPr>
        <w:t xml:space="preserve"> in All Academic Divisions</w:t>
      </w:r>
      <w:r w:rsidR="0034518D">
        <w:rPr>
          <w:sz w:val="24"/>
          <w:szCs w:val="24"/>
        </w:rPr>
        <w:t xml:space="preserve">, </w:t>
      </w:r>
      <w:r w:rsidR="007D4930">
        <w:rPr>
          <w:sz w:val="24"/>
          <w:szCs w:val="24"/>
        </w:rPr>
        <w:t>Academic and Student Services</w:t>
      </w:r>
    </w:p>
    <w:p w14:paraId="3449002A" w14:textId="71BAF059" w:rsidR="00651ADC" w:rsidRPr="0077430A" w:rsidRDefault="00651ADC" w:rsidP="00651ADC">
      <w:pPr>
        <w:pStyle w:val="ListParagraph"/>
        <w:numPr>
          <w:ilvl w:val="0"/>
          <w:numId w:val="8"/>
        </w:numPr>
        <w:spacing w:after="0" w:line="240" w:lineRule="auto"/>
        <w:rPr>
          <w:rFonts w:eastAsia="Times New Roman" w:cs="Times New Roman"/>
          <w:color w:val="000000"/>
          <w:sz w:val="24"/>
          <w:szCs w:val="24"/>
        </w:rPr>
      </w:pPr>
      <w:r w:rsidRPr="0077430A">
        <w:rPr>
          <w:sz w:val="24"/>
          <w:szCs w:val="24"/>
        </w:rPr>
        <w:t>Continue to offer supplemental instruction, tutoring and academic support services that are designed to help students improve study habits, time management, etc.</w:t>
      </w:r>
      <w:r w:rsidR="003E0346" w:rsidRPr="0077430A">
        <w:rPr>
          <w:sz w:val="24"/>
          <w:szCs w:val="24"/>
        </w:rPr>
        <w:t xml:space="preserve"> – </w:t>
      </w:r>
      <w:r w:rsidR="0065187D">
        <w:rPr>
          <w:sz w:val="24"/>
          <w:szCs w:val="24"/>
        </w:rPr>
        <w:t>Student Services</w:t>
      </w:r>
    </w:p>
    <w:p w14:paraId="0338E02E" w14:textId="0E38E970" w:rsidR="00B7192A" w:rsidRPr="0077430A" w:rsidRDefault="00B7192A" w:rsidP="00651ADC">
      <w:pPr>
        <w:pStyle w:val="ListParagraph"/>
        <w:numPr>
          <w:ilvl w:val="0"/>
          <w:numId w:val="8"/>
        </w:numPr>
        <w:spacing w:after="0" w:line="240" w:lineRule="auto"/>
        <w:rPr>
          <w:rFonts w:eastAsia="Times New Roman" w:cs="Times New Roman"/>
          <w:color w:val="000000"/>
          <w:sz w:val="24"/>
          <w:szCs w:val="24"/>
        </w:rPr>
      </w:pPr>
      <w:r w:rsidRPr="0077430A">
        <w:rPr>
          <w:sz w:val="24"/>
          <w:szCs w:val="24"/>
        </w:rPr>
        <w:t xml:space="preserve">Create and distribute a “prepare to start” packet. </w:t>
      </w:r>
      <w:r w:rsidR="008D0896">
        <w:rPr>
          <w:sz w:val="24"/>
          <w:szCs w:val="24"/>
        </w:rPr>
        <w:t>Admissions and Records</w:t>
      </w:r>
      <w:r w:rsidRPr="0077430A">
        <w:rPr>
          <w:sz w:val="24"/>
          <w:szCs w:val="24"/>
        </w:rPr>
        <w:t>/</w:t>
      </w:r>
      <w:r w:rsidR="0065187D">
        <w:rPr>
          <w:sz w:val="24"/>
          <w:szCs w:val="24"/>
        </w:rPr>
        <w:t>Community Relations</w:t>
      </w:r>
    </w:p>
    <w:p w14:paraId="6E8F2BB6" w14:textId="6AB2910F" w:rsidR="00B7192A" w:rsidRPr="0077430A" w:rsidRDefault="00B7192A" w:rsidP="00651ADC">
      <w:pPr>
        <w:pStyle w:val="ListParagraph"/>
        <w:numPr>
          <w:ilvl w:val="0"/>
          <w:numId w:val="8"/>
        </w:numPr>
        <w:spacing w:after="0" w:line="240" w:lineRule="auto"/>
        <w:rPr>
          <w:rFonts w:eastAsia="Times New Roman" w:cs="Times New Roman"/>
          <w:color w:val="000000"/>
          <w:sz w:val="24"/>
          <w:szCs w:val="24"/>
        </w:rPr>
      </w:pPr>
      <w:r w:rsidRPr="0077430A">
        <w:rPr>
          <w:sz w:val="24"/>
          <w:szCs w:val="24"/>
        </w:rPr>
        <w:t>Create an advising manual</w:t>
      </w:r>
      <w:r w:rsidR="00DB4A8D" w:rsidRPr="0077430A">
        <w:rPr>
          <w:sz w:val="24"/>
          <w:szCs w:val="24"/>
        </w:rPr>
        <w:t xml:space="preserve">. – </w:t>
      </w:r>
      <w:r w:rsidR="008D0896">
        <w:rPr>
          <w:sz w:val="24"/>
          <w:szCs w:val="24"/>
        </w:rPr>
        <w:t>QEP Committee</w:t>
      </w:r>
    </w:p>
    <w:p w14:paraId="150FAEC3" w14:textId="12F64680" w:rsidR="00DB4A8D" w:rsidRPr="000F52B3" w:rsidRDefault="00DB4A8D" w:rsidP="00651ADC">
      <w:pPr>
        <w:pStyle w:val="ListParagraph"/>
        <w:numPr>
          <w:ilvl w:val="0"/>
          <w:numId w:val="8"/>
        </w:numPr>
        <w:spacing w:after="0" w:line="240" w:lineRule="auto"/>
        <w:rPr>
          <w:rFonts w:eastAsia="Times New Roman" w:cs="Times New Roman"/>
          <w:color w:val="000000"/>
          <w:sz w:val="24"/>
          <w:szCs w:val="24"/>
        </w:rPr>
      </w:pPr>
      <w:r w:rsidRPr="0077430A">
        <w:rPr>
          <w:sz w:val="24"/>
          <w:szCs w:val="24"/>
        </w:rPr>
        <w:t>Investigate and impleme</w:t>
      </w:r>
      <w:r w:rsidR="008D0896">
        <w:rPr>
          <w:sz w:val="24"/>
          <w:szCs w:val="24"/>
        </w:rPr>
        <w:t>nt best strategies to address</w:t>
      </w:r>
      <w:r w:rsidRPr="0077430A">
        <w:rPr>
          <w:sz w:val="24"/>
          <w:szCs w:val="24"/>
        </w:rPr>
        <w:t xml:space="preserve"> late</w:t>
      </w:r>
      <w:r w:rsidR="008D0896">
        <w:rPr>
          <w:sz w:val="24"/>
          <w:szCs w:val="24"/>
        </w:rPr>
        <w:t xml:space="preserve"> student</w:t>
      </w:r>
      <w:r w:rsidRPr="0077430A">
        <w:rPr>
          <w:sz w:val="24"/>
          <w:szCs w:val="24"/>
        </w:rPr>
        <w:t xml:space="preserve"> enrollment.</w:t>
      </w:r>
      <w:r w:rsidR="007D4930">
        <w:rPr>
          <w:sz w:val="24"/>
          <w:szCs w:val="24"/>
        </w:rPr>
        <w:t xml:space="preserve"> – Academic and Student Services</w:t>
      </w:r>
    </w:p>
    <w:p w14:paraId="685608E4" w14:textId="33ADABDB" w:rsidR="000F52B3" w:rsidRPr="001A6952" w:rsidRDefault="000F52B3" w:rsidP="000F52B3">
      <w:pPr>
        <w:pStyle w:val="ListParagraph"/>
        <w:numPr>
          <w:ilvl w:val="0"/>
          <w:numId w:val="8"/>
        </w:numPr>
        <w:spacing w:before="240"/>
        <w:rPr>
          <w:rFonts w:cs="Times New Roman"/>
          <w:b/>
          <w:sz w:val="24"/>
          <w:szCs w:val="24"/>
        </w:rPr>
      </w:pPr>
      <w:r w:rsidRPr="0077430A">
        <w:rPr>
          <w:sz w:val="24"/>
          <w:szCs w:val="24"/>
        </w:rPr>
        <w:t xml:space="preserve">Expand the availability of desk reference copies of textbooks in the Wampler Library for the courses offered each semester to assist students who are unable to obtain their books at the beginning of the semester. </w:t>
      </w:r>
      <w:r w:rsidR="007D77BF">
        <w:rPr>
          <w:sz w:val="24"/>
          <w:szCs w:val="24"/>
        </w:rPr>
        <w:t>- All Academic Divisions</w:t>
      </w:r>
    </w:p>
    <w:p w14:paraId="303C5DA3" w14:textId="3ADD4E3C" w:rsidR="001A6952" w:rsidRDefault="009C57A2" w:rsidP="000F52B3">
      <w:pPr>
        <w:pStyle w:val="ListParagraph"/>
        <w:numPr>
          <w:ilvl w:val="0"/>
          <w:numId w:val="8"/>
        </w:numPr>
        <w:spacing w:before="240"/>
        <w:rPr>
          <w:rFonts w:cs="Times New Roman"/>
          <w:sz w:val="24"/>
          <w:szCs w:val="24"/>
        </w:rPr>
      </w:pPr>
      <w:r>
        <w:rPr>
          <w:rFonts w:cs="Times New Roman"/>
          <w:sz w:val="24"/>
          <w:szCs w:val="24"/>
        </w:rPr>
        <w:lastRenderedPageBreak/>
        <w:t>Create a 12-</w:t>
      </w:r>
      <w:r w:rsidR="001A6952" w:rsidRPr="001A6952">
        <w:rPr>
          <w:rFonts w:cs="Times New Roman"/>
          <w:sz w:val="24"/>
          <w:szCs w:val="24"/>
        </w:rPr>
        <w:t>week core group of courses to offer late starting cohort.</w:t>
      </w:r>
      <w:r w:rsidR="001A6952">
        <w:rPr>
          <w:rFonts w:cs="Times New Roman"/>
          <w:sz w:val="24"/>
          <w:szCs w:val="24"/>
        </w:rPr>
        <w:t xml:space="preserve"> – All Academic Divisions</w:t>
      </w:r>
    </w:p>
    <w:p w14:paraId="570F1D9A" w14:textId="2740D4C6" w:rsidR="00377592" w:rsidRPr="001A6952" w:rsidRDefault="00377592" w:rsidP="000F52B3">
      <w:pPr>
        <w:pStyle w:val="ListParagraph"/>
        <w:numPr>
          <w:ilvl w:val="0"/>
          <w:numId w:val="8"/>
        </w:numPr>
        <w:spacing w:before="240"/>
        <w:rPr>
          <w:rFonts w:cs="Times New Roman"/>
          <w:sz w:val="24"/>
          <w:szCs w:val="24"/>
        </w:rPr>
      </w:pPr>
      <w:r>
        <w:rPr>
          <w:rFonts w:cs="Times New Roman"/>
          <w:sz w:val="24"/>
          <w:szCs w:val="24"/>
        </w:rPr>
        <w:t>Incorporate targeted strategies to assist faculty in getting to know their students, better understanding student challenges, and helping students stay committed to progressing in their courses and programs. All Academic Divisions</w:t>
      </w:r>
    </w:p>
    <w:p w14:paraId="2C81874C" w14:textId="77777777" w:rsidR="00651ADC" w:rsidRPr="0077430A" w:rsidRDefault="00651ADC" w:rsidP="00C729B9">
      <w:pPr>
        <w:pStyle w:val="ListParagraph"/>
        <w:spacing w:after="0" w:line="240" w:lineRule="auto"/>
        <w:rPr>
          <w:rFonts w:eastAsia="Times New Roman" w:cs="Times New Roman"/>
          <w:color w:val="000000"/>
          <w:sz w:val="24"/>
          <w:szCs w:val="24"/>
        </w:rPr>
      </w:pPr>
    </w:p>
    <w:p w14:paraId="67F1E4C5" w14:textId="49A657A8" w:rsidR="00651ADC" w:rsidRPr="0077430A" w:rsidRDefault="00651ADC" w:rsidP="00651ADC">
      <w:pPr>
        <w:spacing w:after="0" w:line="240" w:lineRule="auto"/>
        <w:rPr>
          <w:rFonts w:eastAsia="Times New Roman" w:cs="Times New Roman"/>
          <w:b/>
          <w:color w:val="000000"/>
          <w:sz w:val="24"/>
          <w:szCs w:val="24"/>
        </w:rPr>
      </w:pPr>
      <w:r w:rsidRPr="0077430A">
        <w:rPr>
          <w:rFonts w:cs="Times New Roman"/>
          <w:b/>
          <w:sz w:val="24"/>
          <w:szCs w:val="24"/>
        </w:rPr>
        <w:t>Entry Goal 2:</w:t>
      </w:r>
      <w:r w:rsidRPr="0077430A">
        <w:rPr>
          <w:rFonts w:eastAsia="Times New Roman" w:cs="Times New Roman"/>
          <w:b/>
          <w:color w:val="000000"/>
          <w:sz w:val="24"/>
          <w:szCs w:val="24"/>
        </w:rPr>
        <w:t xml:space="preserve"> Increase the percentage of students who complete workforce credentials, such as industry certifications and credit career studies certificates (CSCs), then return for addit</w:t>
      </w:r>
      <w:r w:rsidR="008C4037">
        <w:rPr>
          <w:rFonts w:eastAsia="Times New Roman" w:cs="Times New Roman"/>
          <w:b/>
          <w:color w:val="000000"/>
          <w:sz w:val="24"/>
          <w:szCs w:val="24"/>
        </w:rPr>
        <w:t>ional education from 46.8% to 57.2</w:t>
      </w:r>
      <w:r w:rsidRPr="0077430A">
        <w:rPr>
          <w:rFonts w:eastAsia="Times New Roman" w:cs="Times New Roman"/>
          <w:b/>
          <w:color w:val="000000"/>
          <w:sz w:val="24"/>
          <w:szCs w:val="24"/>
        </w:rPr>
        <w:t>% by 20</w:t>
      </w:r>
      <w:r w:rsidR="008C4037">
        <w:rPr>
          <w:rFonts w:eastAsia="Times New Roman" w:cs="Times New Roman"/>
          <w:b/>
          <w:color w:val="000000"/>
          <w:sz w:val="24"/>
          <w:szCs w:val="24"/>
        </w:rPr>
        <w:t>21</w:t>
      </w:r>
      <w:r w:rsidRPr="0077430A">
        <w:rPr>
          <w:rFonts w:eastAsia="Times New Roman" w:cs="Times New Roman"/>
          <w:b/>
          <w:color w:val="000000"/>
          <w:sz w:val="24"/>
          <w:szCs w:val="24"/>
        </w:rPr>
        <w:t>.</w:t>
      </w:r>
    </w:p>
    <w:p w14:paraId="11BF9165" w14:textId="34A1E0A4" w:rsidR="00C729B9" w:rsidRPr="0034518D" w:rsidRDefault="00C729B9" w:rsidP="0034518D">
      <w:pPr>
        <w:spacing w:before="240"/>
        <w:rPr>
          <w:rFonts w:eastAsia="Times New Roman" w:cs="Times New Roman"/>
          <w:b/>
          <w:i/>
          <w:color w:val="000000"/>
          <w:sz w:val="24"/>
          <w:szCs w:val="24"/>
        </w:rPr>
      </w:pPr>
      <w:r w:rsidRPr="0077430A">
        <w:rPr>
          <w:rFonts w:cs="Times New Roman"/>
          <w:b/>
          <w:i/>
          <w:sz w:val="24"/>
          <w:szCs w:val="24"/>
        </w:rPr>
        <w:t>Strategies:</w:t>
      </w:r>
    </w:p>
    <w:p w14:paraId="73CAEE77" w14:textId="777B6E98" w:rsidR="007A05D6" w:rsidRDefault="007A05D6" w:rsidP="00651ADC">
      <w:pPr>
        <w:pStyle w:val="ListParagraph"/>
        <w:numPr>
          <w:ilvl w:val="0"/>
          <w:numId w:val="8"/>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Develop strategies to communicate opportunities regarding </w:t>
      </w:r>
      <w:r w:rsidR="00B741EB">
        <w:rPr>
          <w:rFonts w:eastAsia="Times New Roman" w:cs="Times New Roman"/>
          <w:color w:val="000000"/>
          <w:sz w:val="24"/>
          <w:szCs w:val="24"/>
        </w:rPr>
        <w:t>industry recognized credentials</w:t>
      </w:r>
      <w:r>
        <w:rPr>
          <w:rFonts w:eastAsia="Times New Roman" w:cs="Times New Roman"/>
          <w:color w:val="000000"/>
          <w:sz w:val="24"/>
          <w:szCs w:val="24"/>
        </w:rPr>
        <w:t xml:space="preserve"> within transfer programs. – Arts and Sciences Division</w:t>
      </w:r>
    </w:p>
    <w:p w14:paraId="554EB733" w14:textId="3883C8C3" w:rsidR="00F0096F" w:rsidRPr="00F0096F" w:rsidRDefault="00F0096F" w:rsidP="00F0096F">
      <w:pPr>
        <w:pStyle w:val="ListParagraph"/>
        <w:numPr>
          <w:ilvl w:val="0"/>
          <w:numId w:val="8"/>
        </w:numPr>
        <w:spacing w:before="240"/>
        <w:rPr>
          <w:rFonts w:cs="Times New Roman"/>
          <w:b/>
          <w:sz w:val="24"/>
          <w:szCs w:val="24"/>
        </w:rPr>
      </w:pPr>
      <w:r>
        <w:rPr>
          <w:sz w:val="24"/>
          <w:szCs w:val="24"/>
        </w:rPr>
        <w:t>Remove barriers to enrollment by increasing</w:t>
      </w:r>
      <w:r w:rsidR="00021AA0">
        <w:rPr>
          <w:sz w:val="24"/>
          <w:szCs w:val="24"/>
        </w:rPr>
        <w:t xml:space="preserve"> student</w:t>
      </w:r>
      <w:r w:rsidRPr="0077430A">
        <w:rPr>
          <w:sz w:val="24"/>
          <w:szCs w:val="24"/>
        </w:rPr>
        <w:t xml:space="preserve"> awareness of options for placement. </w:t>
      </w:r>
      <w:r>
        <w:rPr>
          <w:sz w:val="24"/>
          <w:szCs w:val="24"/>
        </w:rPr>
        <w:t>Admissions and Records/Student Services</w:t>
      </w:r>
    </w:p>
    <w:p w14:paraId="7166CBBF" w14:textId="021C8685" w:rsidR="00651ADC" w:rsidRPr="0077430A" w:rsidRDefault="00651ADC" w:rsidP="00651ADC">
      <w:pPr>
        <w:pStyle w:val="ListParagraph"/>
        <w:numPr>
          <w:ilvl w:val="0"/>
          <w:numId w:val="8"/>
        </w:numPr>
        <w:spacing w:after="0" w:line="240" w:lineRule="auto"/>
        <w:rPr>
          <w:rFonts w:eastAsia="Times New Roman" w:cs="Times New Roman"/>
          <w:color w:val="000000"/>
          <w:sz w:val="24"/>
          <w:szCs w:val="24"/>
        </w:rPr>
      </w:pPr>
      <w:r w:rsidRPr="0077430A">
        <w:rPr>
          <w:rFonts w:eastAsia="Times New Roman" w:cs="Times New Roman"/>
          <w:color w:val="000000"/>
          <w:sz w:val="24"/>
          <w:szCs w:val="24"/>
        </w:rPr>
        <w:t>Develop marketing/recruitment plan to entice students completing industry certification training and/or career studies certificates to continue their education/training.</w:t>
      </w:r>
      <w:r w:rsidR="003E0346" w:rsidRPr="0077430A">
        <w:rPr>
          <w:rFonts w:eastAsia="Times New Roman" w:cs="Times New Roman"/>
          <w:color w:val="000000"/>
          <w:sz w:val="24"/>
          <w:szCs w:val="24"/>
        </w:rPr>
        <w:t xml:space="preserve"> </w:t>
      </w:r>
      <w:r w:rsidR="0065187D">
        <w:rPr>
          <w:rFonts w:eastAsia="Times New Roman" w:cs="Times New Roman"/>
          <w:color w:val="000000"/>
          <w:sz w:val="24"/>
          <w:szCs w:val="24"/>
        </w:rPr>
        <w:t>Community Relations</w:t>
      </w:r>
      <w:r w:rsidR="003E0346" w:rsidRPr="0077430A">
        <w:rPr>
          <w:rFonts w:eastAsia="Times New Roman" w:cs="Times New Roman"/>
          <w:color w:val="000000"/>
          <w:sz w:val="24"/>
          <w:szCs w:val="24"/>
        </w:rPr>
        <w:t>/</w:t>
      </w:r>
      <w:r w:rsidR="007B0814">
        <w:rPr>
          <w:rFonts w:eastAsia="Times New Roman" w:cs="Times New Roman"/>
          <w:color w:val="000000"/>
          <w:sz w:val="24"/>
          <w:szCs w:val="24"/>
        </w:rPr>
        <w:t>All Academic Divisions</w:t>
      </w:r>
    </w:p>
    <w:p w14:paraId="02B6AA72" w14:textId="3BC2A744" w:rsidR="00651ADC" w:rsidRPr="0077430A" w:rsidRDefault="00651ADC" w:rsidP="00651ADC">
      <w:pPr>
        <w:pStyle w:val="ListParagraph"/>
        <w:numPr>
          <w:ilvl w:val="0"/>
          <w:numId w:val="8"/>
        </w:numPr>
        <w:spacing w:after="0" w:line="240" w:lineRule="auto"/>
        <w:rPr>
          <w:rFonts w:eastAsia="Times New Roman" w:cs="Times New Roman"/>
          <w:color w:val="000000"/>
          <w:sz w:val="24"/>
          <w:szCs w:val="24"/>
        </w:rPr>
      </w:pPr>
      <w:r w:rsidRPr="0077430A">
        <w:rPr>
          <w:sz w:val="24"/>
          <w:szCs w:val="24"/>
        </w:rPr>
        <w:lastRenderedPageBreak/>
        <w:t>Seek additional tuition funding sources and grant opportunities to assist students with the costs of continued education, particularly those who are ineligible for federal aid.</w:t>
      </w:r>
      <w:r w:rsidR="003E0346" w:rsidRPr="0077430A">
        <w:rPr>
          <w:sz w:val="24"/>
          <w:szCs w:val="24"/>
        </w:rPr>
        <w:t xml:space="preserve"> </w:t>
      </w:r>
      <w:r w:rsidR="007B0814">
        <w:rPr>
          <w:sz w:val="24"/>
          <w:szCs w:val="24"/>
        </w:rPr>
        <w:t>– Foundation Director</w:t>
      </w:r>
    </w:p>
    <w:p w14:paraId="165A2DB6" w14:textId="09B960C6" w:rsidR="00651ADC" w:rsidRPr="0077430A" w:rsidRDefault="000E31A1" w:rsidP="00651ADC">
      <w:pPr>
        <w:pStyle w:val="ListParagraph"/>
        <w:numPr>
          <w:ilvl w:val="0"/>
          <w:numId w:val="8"/>
        </w:numPr>
        <w:spacing w:after="0" w:line="240" w:lineRule="auto"/>
        <w:rPr>
          <w:rFonts w:eastAsia="Times New Roman" w:cs="Times New Roman"/>
          <w:color w:val="000000"/>
          <w:sz w:val="24"/>
          <w:szCs w:val="24"/>
        </w:rPr>
      </w:pPr>
      <w:r w:rsidRPr="0077430A">
        <w:rPr>
          <w:sz w:val="24"/>
          <w:szCs w:val="24"/>
        </w:rPr>
        <w:t>Embed Work Ethic certification curriculum in at least 50% of our Applied Science Degree programs.</w:t>
      </w:r>
      <w:r w:rsidR="002A146B">
        <w:rPr>
          <w:sz w:val="24"/>
          <w:szCs w:val="24"/>
        </w:rPr>
        <w:t xml:space="preserve"> – </w:t>
      </w:r>
      <w:r w:rsidR="00F0096F">
        <w:rPr>
          <w:sz w:val="24"/>
          <w:szCs w:val="24"/>
        </w:rPr>
        <w:t>All Applied Science programs</w:t>
      </w:r>
    </w:p>
    <w:p w14:paraId="5B84E55E" w14:textId="07090F20" w:rsidR="0085770C" w:rsidRPr="0034518D" w:rsidRDefault="000E31A1" w:rsidP="000E31A1">
      <w:pPr>
        <w:pStyle w:val="ListParagraph"/>
        <w:numPr>
          <w:ilvl w:val="0"/>
          <w:numId w:val="8"/>
        </w:numPr>
        <w:spacing w:after="0" w:line="240" w:lineRule="auto"/>
        <w:rPr>
          <w:rFonts w:eastAsia="Times New Roman" w:cs="Times New Roman"/>
          <w:color w:val="000000"/>
          <w:sz w:val="24"/>
          <w:szCs w:val="24"/>
        </w:rPr>
      </w:pPr>
      <w:r w:rsidRPr="0077430A">
        <w:rPr>
          <w:sz w:val="24"/>
          <w:szCs w:val="24"/>
        </w:rPr>
        <w:t>Improve advising services to students seeking industry credentials through the services of a Workforce Coach.</w:t>
      </w:r>
      <w:r w:rsidR="0065187D">
        <w:rPr>
          <w:sz w:val="24"/>
          <w:szCs w:val="24"/>
        </w:rPr>
        <w:t xml:space="preserve"> – Academic and Student Services</w:t>
      </w:r>
    </w:p>
    <w:p w14:paraId="4133CDB8" w14:textId="35401E81" w:rsidR="0034518D" w:rsidRDefault="0034518D" w:rsidP="000E31A1">
      <w:pPr>
        <w:pStyle w:val="ListParagraph"/>
        <w:numPr>
          <w:ilvl w:val="0"/>
          <w:numId w:val="8"/>
        </w:numPr>
        <w:spacing w:after="0" w:line="240" w:lineRule="auto"/>
        <w:rPr>
          <w:rFonts w:eastAsia="Times New Roman" w:cs="Times New Roman"/>
          <w:color w:val="000000"/>
          <w:sz w:val="24"/>
          <w:szCs w:val="24"/>
        </w:rPr>
      </w:pPr>
      <w:r>
        <w:rPr>
          <w:rFonts w:eastAsia="Times New Roman" w:cs="Times New Roman"/>
          <w:color w:val="000000"/>
          <w:sz w:val="24"/>
          <w:szCs w:val="24"/>
        </w:rPr>
        <w:t>Implement</w:t>
      </w:r>
      <w:r w:rsidRPr="0034518D">
        <w:rPr>
          <w:rFonts w:eastAsia="Times New Roman" w:cs="Times New Roman"/>
          <w:color w:val="000000"/>
          <w:sz w:val="24"/>
          <w:szCs w:val="24"/>
        </w:rPr>
        <w:t xml:space="preserve"> an EMT-Basic dual enrollment program at Lee County Career &amp; Technical Center Fall 2018.</w:t>
      </w:r>
      <w:r>
        <w:rPr>
          <w:rFonts w:eastAsia="Times New Roman" w:cs="Times New Roman"/>
          <w:color w:val="000000"/>
          <w:sz w:val="24"/>
          <w:szCs w:val="24"/>
        </w:rPr>
        <w:t xml:space="preserve"> – Health Sciences</w:t>
      </w:r>
    </w:p>
    <w:p w14:paraId="2902D961" w14:textId="12F34278" w:rsidR="00E0749C" w:rsidRPr="00E0749C" w:rsidRDefault="00E0749C" w:rsidP="00E0749C">
      <w:pPr>
        <w:pStyle w:val="ListParagraph"/>
        <w:numPr>
          <w:ilvl w:val="0"/>
          <w:numId w:val="8"/>
        </w:numPr>
        <w:spacing w:after="0" w:line="240" w:lineRule="auto"/>
        <w:rPr>
          <w:rFonts w:eastAsia="Times New Roman" w:cs="Times New Roman"/>
          <w:color w:val="000000"/>
          <w:sz w:val="24"/>
          <w:szCs w:val="24"/>
        </w:rPr>
      </w:pPr>
      <w:r w:rsidRPr="00E0749C">
        <w:rPr>
          <w:rFonts w:eastAsia="Times New Roman" w:cs="Times New Roman"/>
          <w:color w:val="000000"/>
          <w:sz w:val="24"/>
          <w:szCs w:val="24"/>
        </w:rPr>
        <w:t>Continue to seek program accreditation where possible and align program outcomes to industry certificates.</w:t>
      </w:r>
      <w:r>
        <w:rPr>
          <w:rFonts w:eastAsia="Times New Roman" w:cs="Times New Roman"/>
          <w:color w:val="000000"/>
          <w:sz w:val="24"/>
          <w:szCs w:val="24"/>
        </w:rPr>
        <w:t xml:space="preserve"> – Industrial Technologies</w:t>
      </w:r>
    </w:p>
    <w:p w14:paraId="77DEF8C0" w14:textId="5F5D0A30" w:rsidR="00E0749C" w:rsidRPr="00E0749C" w:rsidRDefault="00E0749C" w:rsidP="00E0749C">
      <w:pPr>
        <w:pStyle w:val="ListParagraph"/>
        <w:numPr>
          <w:ilvl w:val="0"/>
          <w:numId w:val="8"/>
        </w:numPr>
        <w:spacing w:after="0" w:line="240" w:lineRule="auto"/>
        <w:rPr>
          <w:rFonts w:eastAsia="Times New Roman" w:cs="Times New Roman"/>
          <w:color w:val="000000"/>
          <w:sz w:val="24"/>
          <w:szCs w:val="24"/>
        </w:rPr>
      </w:pPr>
      <w:r w:rsidRPr="00E0749C">
        <w:rPr>
          <w:rFonts w:eastAsia="Times New Roman" w:cs="Times New Roman"/>
          <w:color w:val="000000"/>
          <w:sz w:val="24"/>
          <w:szCs w:val="24"/>
        </w:rPr>
        <w:t>Embed Industry credentials in credit programs were possible and offer articulated credit</w:t>
      </w:r>
      <w:r>
        <w:rPr>
          <w:rFonts w:eastAsia="Times New Roman" w:cs="Times New Roman"/>
          <w:color w:val="000000"/>
          <w:sz w:val="24"/>
          <w:szCs w:val="24"/>
        </w:rPr>
        <w:t>. – Industrial Technologies</w:t>
      </w:r>
    </w:p>
    <w:p w14:paraId="4AAEE94D" w14:textId="77777777" w:rsidR="000E31A1" w:rsidRPr="0077430A" w:rsidRDefault="000E31A1" w:rsidP="000E31A1">
      <w:pPr>
        <w:pStyle w:val="ListParagraph"/>
        <w:spacing w:after="0" w:line="240" w:lineRule="auto"/>
        <w:rPr>
          <w:rFonts w:eastAsia="Times New Roman" w:cs="Times New Roman"/>
          <w:color w:val="000000"/>
          <w:sz w:val="24"/>
          <w:szCs w:val="24"/>
        </w:rPr>
      </w:pPr>
    </w:p>
    <w:p w14:paraId="5B84E55F" w14:textId="5CAA6BA4" w:rsidR="00D032AB" w:rsidRPr="0077430A" w:rsidRDefault="00D032AB" w:rsidP="006C6D84">
      <w:pPr>
        <w:pStyle w:val="ListParagraph"/>
        <w:numPr>
          <w:ilvl w:val="0"/>
          <w:numId w:val="23"/>
        </w:numPr>
        <w:spacing w:before="240"/>
        <w:rPr>
          <w:rFonts w:cs="Times New Roman"/>
          <w:sz w:val="24"/>
          <w:szCs w:val="24"/>
        </w:rPr>
      </w:pPr>
      <w:r w:rsidRPr="0077430A">
        <w:rPr>
          <w:rFonts w:cs="Times New Roman"/>
          <w:b/>
          <w:sz w:val="24"/>
          <w:szCs w:val="24"/>
          <w:u w:val="single"/>
        </w:rPr>
        <w:t>Progress</w:t>
      </w:r>
      <w:r w:rsidRPr="0077430A">
        <w:rPr>
          <w:rFonts w:cs="Times New Roman"/>
          <w:sz w:val="24"/>
          <w:szCs w:val="24"/>
        </w:rPr>
        <w:t xml:space="preserve">: </w:t>
      </w:r>
      <w:r w:rsidRPr="0077430A">
        <w:rPr>
          <w:rFonts w:cs="Times New Roman"/>
          <w:i/>
          <w:sz w:val="24"/>
          <w:szCs w:val="24"/>
        </w:rPr>
        <w:t>Retention</w:t>
      </w:r>
      <w:r w:rsidR="00670AC5" w:rsidRPr="0077430A">
        <w:rPr>
          <w:rFonts w:cs="Times New Roman"/>
          <w:i/>
          <w:sz w:val="24"/>
          <w:szCs w:val="24"/>
        </w:rPr>
        <w:t>(full-time)</w:t>
      </w:r>
    </w:p>
    <w:p w14:paraId="5B84E561" w14:textId="06FB9124" w:rsidR="00D032AB" w:rsidRPr="0077430A" w:rsidRDefault="006A7A2D" w:rsidP="00F70AEB">
      <w:pPr>
        <w:spacing w:before="240"/>
        <w:ind w:left="720"/>
        <w:rPr>
          <w:rFonts w:cs="Times New Roman"/>
          <w:sz w:val="24"/>
          <w:szCs w:val="24"/>
        </w:rPr>
      </w:pPr>
      <w:r w:rsidRPr="0077430A">
        <w:rPr>
          <w:rFonts w:cs="Times New Roman"/>
          <w:sz w:val="24"/>
          <w:szCs w:val="24"/>
        </w:rPr>
        <w:t xml:space="preserve">Goal #1: By </w:t>
      </w:r>
      <w:r w:rsidR="001335C5">
        <w:rPr>
          <w:rFonts w:cs="Times New Roman"/>
          <w:sz w:val="24"/>
          <w:szCs w:val="24"/>
        </w:rPr>
        <w:t>2021</w:t>
      </w:r>
      <w:r w:rsidR="00D032AB" w:rsidRPr="0077430A">
        <w:rPr>
          <w:rFonts w:cs="Times New Roman"/>
          <w:sz w:val="24"/>
          <w:szCs w:val="24"/>
        </w:rPr>
        <w:t>, the fall to spring retention r</w:t>
      </w:r>
      <w:r w:rsidRPr="0077430A">
        <w:rPr>
          <w:rFonts w:cs="Times New Roman"/>
          <w:sz w:val="24"/>
          <w:szCs w:val="24"/>
        </w:rPr>
        <w:t>ate</w:t>
      </w:r>
      <w:r w:rsidR="00FE1E80" w:rsidRPr="0077430A">
        <w:rPr>
          <w:rFonts w:cs="Times New Roman"/>
          <w:sz w:val="24"/>
          <w:szCs w:val="24"/>
        </w:rPr>
        <w:t xml:space="preserve"> for first-time, full-time curricular students</w:t>
      </w:r>
      <w:r w:rsidRPr="0077430A">
        <w:rPr>
          <w:rFonts w:cs="Times New Roman"/>
          <w:sz w:val="24"/>
          <w:szCs w:val="24"/>
        </w:rPr>
        <w:t xml:space="preserve"> will be </w:t>
      </w:r>
      <w:r w:rsidR="00575B08" w:rsidRPr="0077430A">
        <w:rPr>
          <w:rFonts w:cs="Times New Roman"/>
          <w:sz w:val="24"/>
          <w:szCs w:val="24"/>
        </w:rPr>
        <w:t>90</w:t>
      </w:r>
      <w:r w:rsidRPr="0077430A">
        <w:rPr>
          <w:rFonts w:cs="Times New Roman"/>
          <w:sz w:val="24"/>
          <w:szCs w:val="24"/>
        </w:rPr>
        <w:t>%</w:t>
      </w:r>
      <w:r w:rsidRPr="0077430A">
        <w:rPr>
          <w:rFonts w:cs="Times New Roman"/>
          <w:sz w:val="24"/>
          <w:szCs w:val="24"/>
        </w:rPr>
        <w:br/>
        <w:t xml:space="preserve">Goal #2: By </w:t>
      </w:r>
      <w:r w:rsidR="001335C5">
        <w:rPr>
          <w:rFonts w:cs="Times New Roman"/>
          <w:sz w:val="24"/>
          <w:szCs w:val="24"/>
        </w:rPr>
        <w:t>2021</w:t>
      </w:r>
      <w:r w:rsidR="00D032AB" w:rsidRPr="0077430A">
        <w:rPr>
          <w:rFonts w:cs="Times New Roman"/>
          <w:sz w:val="24"/>
          <w:szCs w:val="24"/>
        </w:rPr>
        <w:t>, the fall t</w:t>
      </w:r>
      <w:r w:rsidRPr="0077430A">
        <w:rPr>
          <w:rFonts w:cs="Times New Roman"/>
          <w:sz w:val="24"/>
          <w:szCs w:val="24"/>
        </w:rPr>
        <w:t>o fall retention rate</w:t>
      </w:r>
      <w:r w:rsidR="00FE1E80" w:rsidRPr="0077430A">
        <w:rPr>
          <w:rFonts w:cs="Times New Roman"/>
          <w:sz w:val="24"/>
          <w:szCs w:val="24"/>
        </w:rPr>
        <w:t xml:space="preserve"> for first-time, full-time curricular students</w:t>
      </w:r>
      <w:r w:rsidRPr="0077430A">
        <w:rPr>
          <w:rFonts w:cs="Times New Roman"/>
          <w:sz w:val="24"/>
          <w:szCs w:val="24"/>
        </w:rPr>
        <w:t xml:space="preserve"> will be </w:t>
      </w:r>
      <w:r w:rsidR="002C7193" w:rsidRPr="0077430A">
        <w:rPr>
          <w:rFonts w:cs="Times New Roman"/>
          <w:sz w:val="24"/>
          <w:szCs w:val="24"/>
        </w:rPr>
        <w:t>70</w:t>
      </w:r>
      <w:r w:rsidR="00D032AB" w:rsidRPr="0077430A">
        <w:rPr>
          <w:rFonts w:cs="Times New Roman"/>
          <w:sz w:val="24"/>
          <w:szCs w:val="24"/>
        </w:rPr>
        <w:t xml:space="preserve">%. </w:t>
      </w:r>
      <w:r w:rsidR="00250F89" w:rsidRPr="0077430A">
        <w:rPr>
          <w:rFonts w:cs="Times New Roman"/>
          <w:sz w:val="24"/>
          <w:szCs w:val="24"/>
        </w:rPr>
        <w:br/>
      </w:r>
    </w:p>
    <w:p w14:paraId="2E0394D9" w14:textId="5DE77318" w:rsidR="00E53238" w:rsidRPr="0077430A" w:rsidRDefault="00E53238" w:rsidP="0060457B">
      <w:pPr>
        <w:pStyle w:val="ListParagraph"/>
        <w:numPr>
          <w:ilvl w:val="0"/>
          <w:numId w:val="1"/>
        </w:numPr>
        <w:rPr>
          <w:rFonts w:cs="Times New Roman"/>
          <w:sz w:val="24"/>
          <w:szCs w:val="24"/>
        </w:rPr>
      </w:pPr>
      <w:r w:rsidRPr="0077430A">
        <w:rPr>
          <w:rFonts w:cs="Times New Roman"/>
          <w:sz w:val="24"/>
          <w:szCs w:val="24"/>
        </w:rPr>
        <w:lastRenderedPageBreak/>
        <w:t>Baseline 1</w:t>
      </w:r>
      <w:r w:rsidR="004F7C47" w:rsidRPr="0077430A">
        <w:rPr>
          <w:rFonts w:cs="Times New Roman"/>
          <w:sz w:val="24"/>
          <w:szCs w:val="24"/>
        </w:rPr>
        <w:t>5</w:t>
      </w:r>
      <w:r w:rsidRPr="0077430A">
        <w:rPr>
          <w:rFonts w:cs="Times New Roman"/>
          <w:sz w:val="24"/>
          <w:szCs w:val="24"/>
        </w:rPr>
        <w:t>/1</w:t>
      </w:r>
      <w:r w:rsidR="004F7C47" w:rsidRPr="0077430A">
        <w:rPr>
          <w:rFonts w:cs="Times New Roman"/>
          <w:sz w:val="24"/>
          <w:szCs w:val="24"/>
        </w:rPr>
        <w:t>6</w:t>
      </w:r>
      <w:r w:rsidRPr="0077430A">
        <w:rPr>
          <w:rFonts w:cs="Times New Roman"/>
          <w:sz w:val="24"/>
          <w:szCs w:val="24"/>
        </w:rPr>
        <w:t xml:space="preserve"> – </w:t>
      </w:r>
      <w:r w:rsidR="004224B0" w:rsidRPr="0077430A">
        <w:rPr>
          <w:rFonts w:cs="Times New Roman"/>
          <w:sz w:val="24"/>
          <w:szCs w:val="24"/>
        </w:rPr>
        <w:t xml:space="preserve">F2S: </w:t>
      </w:r>
      <w:r w:rsidR="000E03D0" w:rsidRPr="0077430A">
        <w:rPr>
          <w:rFonts w:cs="Times New Roman"/>
          <w:sz w:val="24"/>
          <w:szCs w:val="24"/>
        </w:rPr>
        <w:t>82</w:t>
      </w:r>
      <w:r w:rsidR="004C5B52" w:rsidRPr="0077430A">
        <w:rPr>
          <w:rFonts w:cs="Times New Roman"/>
          <w:sz w:val="24"/>
          <w:szCs w:val="24"/>
        </w:rPr>
        <w:t>.</w:t>
      </w:r>
      <w:r w:rsidR="000E03D0" w:rsidRPr="0077430A">
        <w:rPr>
          <w:rFonts w:cs="Times New Roman"/>
          <w:sz w:val="24"/>
          <w:szCs w:val="24"/>
        </w:rPr>
        <w:t>6</w:t>
      </w:r>
      <w:r w:rsidR="004C5B52" w:rsidRPr="0077430A">
        <w:rPr>
          <w:rFonts w:cs="Times New Roman"/>
          <w:sz w:val="24"/>
          <w:szCs w:val="24"/>
        </w:rPr>
        <w:t xml:space="preserve">% F2F: </w:t>
      </w:r>
      <w:r w:rsidR="000E03D0" w:rsidRPr="0077430A">
        <w:rPr>
          <w:rFonts w:cs="Times New Roman"/>
          <w:sz w:val="24"/>
          <w:szCs w:val="24"/>
        </w:rPr>
        <w:t>52.7</w:t>
      </w:r>
      <w:r w:rsidR="0096667B" w:rsidRPr="0077430A">
        <w:rPr>
          <w:rFonts w:cs="Times New Roman"/>
          <w:sz w:val="24"/>
          <w:szCs w:val="24"/>
        </w:rPr>
        <w:t>% (</w:t>
      </w:r>
      <w:r w:rsidR="004C5B52" w:rsidRPr="0077430A">
        <w:rPr>
          <w:rFonts w:cs="Times New Roman"/>
          <w:sz w:val="24"/>
          <w:szCs w:val="24"/>
        </w:rPr>
        <w:t xml:space="preserve">performance funding dashboard </w:t>
      </w:r>
      <w:r w:rsidR="000A739B" w:rsidRPr="0077430A">
        <w:rPr>
          <w:rFonts w:cs="Times New Roman"/>
          <w:sz w:val="24"/>
          <w:szCs w:val="24"/>
        </w:rPr>
        <w:t>combined FT</w:t>
      </w:r>
      <w:r w:rsidR="009E7582" w:rsidRPr="0077430A">
        <w:rPr>
          <w:rFonts w:cs="Times New Roman"/>
          <w:sz w:val="24"/>
          <w:szCs w:val="24"/>
        </w:rPr>
        <w:t>&amp;</w:t>
      </w:r>
      <w:r w:rsidR="000A739B" w:rsidRPr="0077430A">
        <w:rPr>
          <w:rFonts w:cs="Times New Roman"/>
          <w:sz w:val="24"/>
          <w:szCs w:val="24"/>
        </w:rPr>
        <w:t>PT</w:t>
      </w:r>
      <w:r w:rsidR="004C5B52" w:rsidRPr="0077430A">
        <w:rPr>
          <w:rFonts w:cs="Times New Roman"/>
          <w:sz w:val="24"/>
          <w:szCs w:val="24"/>
        </w:rPr>
        <w:t>– web spreadsheet)</w:t>
      </w:r>
      <w:r w:rsidR="004224B0" w:rsidRPr="0077430A">
        <w:rPr>
          <w:rFonts w:cs="Times New Roman"/>
          <w:sz w:val="24"/>
          <w:szCs w:val="24"/>
        </w:rPr>
        <w:t xml:space="preserve"> </w:t>
      </w:r>
    </w:p>
    <w:p w14:paraId="5A7211BC" w14:textId="62894C82" w:rsidR="00E53238" w:rsidRPr="0077430A" w:rsidRDefault="00E53238" w:rsidP="0060457B">
      <w:pPr>
        <w:pStyle w:val="ListParagraph"/>
        <w:numPr>
          <w:ilvl w:val="0"/>
          <w:numId w:val="1"/>
        </w:numPr>
        <w:rPr>
          <w:rFonts w:cs="Times New Roman"/>
          <w:sz w:val="24"/>
          <w:szCs w:val="24"/>
        </w:rPr>
      </w:pPr>
      <w:r w:rsidRPr="0077430A">
        <w:rPr>
          <w:rFonts w:cs="Times New Roman"/>
          <w:sz w:val="24"/>
          <w:szCs w:val="24"/>
        </w:rPr>
        <w:t>1</w:t>
      </w:r>
      <w:r w:rsidR="00383962" w:rsidRPr="0077430A">
        <w:rPr>
          <w:rFonts w:cs="Times New Roman"/>
          <w:sz w:val="24"/>
          <w:szCs w:val="24"/>
        </w:rPr>
        <w:t>6</w:t>
      </w:r>
      <w:r w:rsidRPr="0077430A">
        <w:rPr>
          <w:rFonts w:cs="Times New Roman"/>
          <w:sz w:val="24"/>
          <w:szCs w:val="24"/>
        </w:rPr>
        <w:t>/1</w:t>
      </w:r>
      <w:r w:rsidR="00383962" w:rsidRPr="0077430A">
        <w:rPr>
          <w:rFonts w:cs="Times New Roman"/>
          <w:sz w:val="24"/>
          <w:szCs w:val="24"/>
        </w:rPr>
        <w:t>7</w:t>
      </w:r>
      <w:r w:rsidRPr="0077430A">
        <w:rPr>
          <w:rFonts w:cs="Times New Roman"/>
          <w:sz w:val="24"/>
          <w:szCs w:val="24"/>
        </w:rPr>
        <w:t xml:space="preserve"> – </w:t>
      </w:r>
      <w:r w:rsidR="00A750EC" w:rsidRPr="0077430A">
        <w:rPr>
          <w:rFonts w:cs="Times New Roman"/>
          <w:sz w:val="24"/>
          <w:szCs w:val="24"/>
        </w:rPr>
        <w:t xml:space="preserve">F2S: </w:t>
      </w:r>
      <w:r w:rsidR="00A750EC">
        <w:rPr>
          <w:rFonts w:cs="Times New Roman"/>
          <w:sz w:val="24"/>
          <w:szCs w:val="24"/>
        </w:rPr>
        <w:t>84.1</w:t>
      </w:r>
      <w:r w:rsidR="00A750EC" w:rsidRPr="0077430A">
        <w:rPr>
          <w:rFonts w:cs="Times New Roman"/>
          <w:sz w:val="24"/>
          <w:szCs w:val="24"/>
        </w:rPr>
        <w:t>% F2F: 5</w:t>
      </w:r>
      <w:r w:rsidR="00A750EC">
        <w:rPr>
          <w:rFonts w:cs="Times New Roman"/>
          <w:sz w:val="24"/>
          <w:szCs w:val="24"/>
        </w:rPr>
        <w:t>6.2</w:t>
      </w:r>
      <w:r w:rsidR="00A750EC" w:rsidRPr="0077430A">
        <w:rPr>
          <w:rFonts w:cs="Times New Roman"/>
          <w:sz w:val="24"/>
          <w:szCs w:val="24"/>
        </w:rPr>
        <w:t>%</w:t>
      </w:r>
    </w:p>
    <w:p w14:paraId="651F4F62" w14:textId="7C9CD899" w:rsidR="00E53238" w:rsidRPr="0077430A" w:rsidRDefault="00E53238" w:rsidP="0060457B">
      <w:pPr>
        <w:pStyle w:val="ListParagraph"/>
        <w:numPr>
          <w:ilvl w:val="0"/>
          <w:numId w:val="1"/>
        </w:numPr>
        <w:rPr>
          <w:rFonts w:cs="Times New Roman"/>
          <w:sz w:val="24"/>
          <w:szCs w:val="24"/>
        </w:rPr>
      </w:pPr>
      <w:r w:rsidRPr="0077430A">
        <w:rPr>
          <w:rFonts w:cs="Times New Roman"/>
          <w:sz w:val="24"/>
          <w:szCs w:val="24"/>
        </w:rPr>
        <w:t>1</w:t>
      </w:r>
      <w:r w:rsidR="00383962" w:rsidRPr="0077430A">
        <w:rPr>
          <w:rFonts w:cs="Times New Roman"/>
          <w:sz w:val="24"/>
          <w:szCs w:val="24"/>
        </w:rPr>
        <w:t>7</w:t>
      </w:r>
      <w:r w:rsidRPr="0077430A">
        <w:rPr>
          <w:rFonts w:cs="Times New Roman"/>
          <w:sz w:val="24"/>
          <w:szCs w:val="24"/>
        </w:rPr>
        <w:t>/1</w:t>
      </w:r>
      <w:r w:rsidR="00383962" w:rsidRPr="0077430A">
        <w:rPr>
          <w:rFonts w:cs="Times New Roman"/>
          <w:sz w:val="24"/>
          <w:szCs w:val="24"/>
        </w:rPr>
        <w:t>8</w:t>
      </w:r>
      <w:r w:rsidRPr="0077430A">
        <w:rPr>
          <w:rFonts w:cs="Times New Roman"/>
          <w:sz w:val="24"/>
          <w:szCs w:val="24"/>
        </w:rPr>
        <w:t xml:space="preserve"> –</w:t>
      </w:r>
      <w:r w:rsidR="00A750EC">
        <w:rPr>
          <w:rFonts w:cs="Times New Roman"/>
          <w:sz w:val="24"/>
          <w:szCs w:val="24"/>
        </w:rPr>
        <w:t xml:space="preserve"> </w:t>
      </w:r>
      <w:r w:rsidR="00A750EC" w:rsidRPr="0077430A">
        <w:rPr>
          <w:rFonts w:cs="Times New Roman"/>
          <w:sz w:val="24"/>
          <w:szCs w:val="24"/>
        </w:rPr>
        <w:t xml:space="preserve">F2S: </w:t>
      </w:r>
      <w:r w:rsidR="00A750EC">
        <w:rPr>
          <w:rFonts w:cs="Times New Roman"/>
          <w:sz w:val="24"/>
          <w:szCs w:val="24"/>
        </w:rPr>
        <w:t>85</w:t>
      </w:r>
      <w:r w:rsidR="00A750EC" w:rsidRPr="0077430A">
        <w:rPr>
          <w:rFonts w:cs="Times New Roman"/>
          <w:sz w:val="24"/>
          <w:szCs w:val="24"/>
        </w:rPr>
        <w:t>.6% F2F: 5</w:t>
      </w:r>
      <w:r w:rsidR="00A750EC">
        <w:rPr>
          <w:rFonts w:cs="Times New Roman"/>
          <w:sz w:val="24"/>
          <w:szCs w:val="24"/>
        </w:rPr>
        <w:t>9</w:t>
      </w:r>
      <w:r w:rsidR="00A750EC" w:rsidRPr="0077430A">
        <w:rPr>
          <w:rFonts w:cs="Times New Roman"/>
          <w:sz w:val="24"/>
          <w:szCs w:val="24"/>
        </w:rPr>
        <w:t>.7%</w:t>
      </w:r>
      <w:r w:rsidRPr="0077430A">
        <w:rPr>
          <w:rFonts w:cs="Times New Roman"/>
          <w:sz w:val="24"/>
          <w:szCs w:val="24"/>
        </w:rPr>
        <w:t xml:space="preserve"> </w:t>
      </w:r>
    </w:p>
    <w:p w14:paraId="7D3546A1" w14:textId="67C59B19" w:rsidR="00E53238" w:rsidRPr="0077430A" w:rsidRDefault="00E53238" w:rsidP="0060457B">
      <w:pPr>
        <w:pStyle w:val="ListParagraph"/>
        <w:numPr>
          <w:ilvl w:val="0"/>
          <w:numId w:val="1"/>
        </w:numPr>
        <w:rPr>
          <w:rFonts w:cs="Times New Roman"/>
          <w:sz w:val="24"/>
          <w:szCs w:val="24"/>
        </w:rPr>
      </w:pPr>
      <w:r w:rsidRPr="0077430A">
        <w:rPr>
          <w:rFonts w:cs="Times New Roman"/>
          <w:sz w:val="24"/>
          <w:szCs w:val="24"/>
        </w:rPr>
        <w:t>1</w:t>
      </w:r>
      <w:r w:rsidR="00383962" w:rsidRPr="0077430A">
        <w:rPr>
          <w:rFonts w:cs="Times New Roman"/>
          <w:sz w:val="24"/>
          <w:szCs w:val="24"/>
        </w:rPr>
        <w:t>8</w:t>
      </w:r>
      <w:r w:rsidRPr="0077430A">
        <w:rPr>
          <w:rFonts w:cs="Times New Roman"/>
          <w:sz w:val="24"/>
          <w:szCs w:val="24"/>
        </w:rPr>
        <w:t>/</w:t>
      </w:r>
      <w:r w:rsidR="00383962" w:rsidRPr="0077430A">
        <w:rPr>
          <w:rFonts w:cs="Times New Roman"/>
          <w:sz w:val="24"/>
          <w:szCs w:val="24"/>
        </w:rPr>
        <w:t>19</w:t>
      </w:r>
      <w:r w:rsidRPr="0077430A">
        <w:rPr>
          <w:rFonts w:cs="Times New Roman"/>
          <w:sz w:val="24"/>
          <w:szCs w:val="24"/>
        </w:rPr>
        <w:t xml:space="preserve"> –</w:t>
      </w:r>
      <w:r w:rsidR="00A750EC">
        <w:rPr>
          <w:rFonts w:cs="Times New Roman"/>
          <w:sz w:val="24"/>
          <w:szCs w:val="24"/>
        </w:rPr>
        <w:t xml:space="preserve"> </w:t>
      </w:r>
      <w:r w:rsidR="00A750EC" w:rsidRPr="0077430A">
        <w:rPr>
          <w:rFonts w:cs="Times New Roman"/>
          <w:sz w:val="24"/>
          <w:szCs w:val="24"/>
        </w:rPr>
        <w:t>F2S: 8</w:t>
      </w:r>
      <w:r w:rsidR="00A750EC">
        <w:rPr>
          <w:rFonts w:cs="Times New Roman"/>
          <w:sz w:val="24"/>
          <w:szCs w:val="24"/>
        </w:rPr>
        <w:t>7</w:t>
      </w:r>
      <w:r w:rsidR="00A750EC" w:rsidRPr="0077430A">
        <w:rPr>
          <w:rFonts w:cs="Times New Roman"/>
          <w:sz w:val="24"/>
          <w:szCs w:val="24"/>
        </w:rPr>
        <w:t>.</w:t>
      </w:r>
      <w:r w:rsidR="00A750EC">
        <w:rPr>
          <w:rFonts w:cs="Times New Roman"/>
          <w:sz w:val="24"/>
          <w:szCs w:val="24"/>
        </w:rPr>
        <w:t>1</w:t>
      </w:r>
      <w:r w:rsidR="00A750EC" w:rsidRPr="0077430A">
        <w:rPr>
          <w:rFonts w:cs="Times New Roman"/>
          <w:sz w:val="24"/>
          <w:szCs w:val="24"/>
        </w:rPr>
        <w:t xml:space="preserve">% F2F: </w:t>
      </w:r>
      <w:r w:rsidR="00A750EC">
        <w:rPr>
          <w:rFonts w:cs="Times New Roman"/>
          <w:sz w:val="24"/>
          <w:szCs w:val="24"/>
        </w:rPr>
        <w:t>63.2</w:t>
      </w:r>
      <w:r w:rsidR="00A750EC" w:rsidRPr="0077430A">
        <w:rPr>
          <w:rFonts w:cs="Times New Roman"/>
          <w:sz w:val="24"/>
          <w:szCs w:val="24"/>
        </w:rPr>
        <w:t>%</w:t>
      </w:r>
    </w:p>
    <w:p w14:paraId="7FE37B21" w14:textId="3FDC973E" w:rsidR="00E53238" w:rsidRPr="0077430A" w:rsidRDefault="00383962" w:rsidP="0060457B">
      <w:pPr>
        <w:pStyle w:val="ListParagraph"/>
        <w:numPr>
          <w:ilvl w:val="0"/>
          <w:numId w:val="1"/>
        </w:numPr>
        <w:spacing w:before="240"/>
        <w:rPr>
          <w:rFonts w:cs="Times New Roman"/>
          <w:sz w:val="24"/>
          <w:szCs w:val="24"/>
        </w:rPr>
      </w:pPr>
      <w:r w:rsidRPr="0077430A">
        <w:rPr>
          <w:rFonts w:cs="Times New Roman"/>
          <w:sz w:val="24"/>
          <w:szCs w:val="24"/>
        </w:rPr>
        <w:t>19</w:t>
      </w:r>
      <w:r w:rsidR="00E53238" w:rsidRPr="0077430A">
        <w:rPr>
          <w:rFonts w:cs="Times New Roman"/>
          <w:sz w:val="24"/>
          <w:szCs w:val="24"/>
        </w:rPr>
        <w:t>/2</w:t>
      </w:r>
      <w:r w:rsidRPr="0077430A">
        <w:rPr>
          <w:rFonts w:cs="Times New Roman"/>
          <w:sz w:val="24"/>
          <w:szCs w:val="24"/>
        </w:rPr>
        <w:t>0</w:t>
      </w:r>
      <w:r w:rsidR="00E53238" w:rsidRPr="0077430A">
        <w:rPr>
          <w:rFonts w:cs="Times New Roman"/>
          <w:sz w:val="24"/>
          <w:szCs w:val="24"/>
        </w:rPr>
        <w:t xml:space="preserve"> </w:t>
      </w:r>
      <w:r w:rsidRPr="0077430A">
        <w:rPr>
          <w:rFonts w:cs="Times New Roman"/>
          <w:sz w:val="24"/>
          <w:szCs w:val="24"/>
        </w:rPr>
        <w:t>–</w:t>
      </w:r>
      <w:r w:rsidR="00A750EC">
        <w:rPr>
          <w:rFonts w:cs="Times New Roman"/>
          <w:sz w:val="24"/>
          <w:szCs w:val="24"/>
        </w:rPr>
        <w:t xml:space="preserve"> </w:t>
      </w:r>
      <w:r w:rsidR="00A750EC" w:rsidRPr="0077430A">
        <w:rPr>
          <w:rFonts w:cs="Times New Roman"/>
          <w:sz w:val="24"/>
          <w:szCs w:val="24"/>
        </w:rPr>
        <w:t>F2S: 8</w:t>
      </w:r>
      <w:r w:rsidR="00A750EC">
        <w:rPr>
          <w:rFonts w:cs="Times New Roman"/>
          <w:sz w:val="24"/>
          <w:szCs w:val="24"/>
        </w:rPr>
        <w:t>8</w:t>
      </w:r>
      <w:r w:rsidR="00A750EC" w:rsidRPr="0077430A">
        <w:rPr>
          <w:rFonts w:cs="Times New Roman"/>
          <w:sz w:val="24"/>
          <w:szCs w:val="24"/>
        </w:rPr>
        <w:t xml:space="preserve">.6% F2F: </w:t>
      </w:r>
      <w:r w:rsidR="00A750EC">
        <w:rPr>
          <w:rFonts w:cs="Times New Roman"/>
          <w:sz w:val="24"/>
          <w:szCs w:val="24"/>
        </w:rPr>
        <w:t>66.7</w:t>
      </w:r>
      <w:r w:rsidR="00A750EC" w:rsidRPr="0077430A">
        <w:rPr>
          <w:rFonts w:cs="Times New Roman"/>
          <w:sz w:val="24"/>
          <w:szCs w:val="24"/>
        </w:rPr>
        <w:t>%</w:t>
      </w:r>
    </w:p>
    <w:p w14:paraId="5B84E568" w14:textId="12CC2465" w:rsidR="00D032AB" w:rsidRPr="0077430A" w:rsidRDefault="00E53238" w:rsidP="0060457B">
      <w:pPr>
        <w:pStyle w:val="ListParagraph"/>
        <w:numPr>
          <w:ilvl w:val="0"/>
          <w:numId w:val="1"/>
        </w:numPr>
        <w:spacing w:before="240"/>
        <w:rPr>
          <w:rFonts w:cs="Times New Roman"/>
          <w:sz w:val="24"/>
          <w:szCs w:val="24"/>
        </w:rPr>
      </w:pPr>
      <w:r w:rsidRPr="0077430A">
        <w:rPr>
          <w:rFonts w:cs="Times New Roman"/>
          <w:sz w:val="24"/>
          <w:szCs w:val="24"/>
        </w:rPr>
        <w:t>2</w:t>
      </w:r>
      <w:r w:rsidR="00383962" w:rsidRPr="0077430A">
        <w:rPr>
          <w:rFonts w:cs="Times New Roman"/>
          <w:sz w:val="24"/>
          <w:szCs w:val="24"/>
        </w:rPr>
        <w:t>0</w:t>
      </w:r>
      <w:r w:rsidRPr="0077430A">
        <w:rPr>
          <w:rFonts w:cs="Times New Roman"/>
          <w:sz w:val="24"/>
          <w:szCs w:val="24"/>
        </w:rPr>
        <w:t>/2</w:t>
      </w:r>
      <w:r w:rsidR="00383962" w:rsidRPr="0077430A">
        <w:rPr>
          <w:rFonts w:cs="Times New Roman"/>
          <w:sz w:val="24"/>
          <w:szCs w:val="24"/>
        </w:rPr>
        <w:t>1</w:t>
      </w:r>
      <w:r w:rsidRPr="0077430A">
        <w:rPr>
          <w:rFonts w:cs="Times New Roman"/>
          <w:sz w:val="24"/>
          <w:szCs w:val="24"/>
        </w:rPr>
        <w:t xml:space="preserve"> </w:t>
      </w:r>
      <w:r w:rsidR="00383962" w:rsidRPr="0077430A">
        <w:rPr>
          <w:rFonts w:cs="Times New Roman"/>
          <w:sz w:val="24"/>
          <w:szCs w:val="24"/>
        </w:rPr>
        <w:t>GOAL</w:t>
      </w:r>
      <w:r w:rsidR="00EA0641" w:rsidRPr="0077430A">
        <w:rPr>
          <w:rFonts w:cs="Times New Roman"/>
          <w:sz w:val="24"/>
          <w:szCs w:val="24"/>
        </w:rPr>
        <w:t xml:space="preserve"> – F2S: 90% F2F: 70%</w:t>
      </w:r>
      <w:r w:rsidR="00964591" w:rsidRPr="0077430A">
        <w:rPr>
          <w:rFonts w:cs="Times New Roman"/>
          <w:sz w:val="24"/>
          <w:szCs w:val="24"/>
        </w:rPr>
        <w:t xml:space="preserve"> </w:t>
      </w:r>
    </w:p>
    <w:p w14:paraId="3CF64C0E" w14:textId="45B772A7" w:rsidR="00B86A5C" w:rsidRPr="0077430A" w:rsidRDefault="00B86A5C" w:rsidP="00B86A5C">
      <w:pPr>
        <w:spacing w:before="240"/>
        <w:rPr>
          <w:rFonts w:eastAsia="Times New Roman" w:cs="Times New Roman"/>
          <w:b/>
          <w:color w:val="000000"/>
          <w:sz w:val="24"/>
          <w:szCs w:val="24"/>
        </w:rPr>
      </w:pPr>
      <w:r w:rsidRPr="0077430A">
        <w:rPr>
          <w:rFonts w:eastAsia="Times New Roman" w:cs="Times New Roman"/>
          <w:b/>
          <w:bCs/>
          <w:color w:val="000000"/>
          <w:sz w:val="24"/>
          <w:szCs w:val="24"/>
        </w:rPr>
        <w:t xml:space="preserve">Division/Unit: </w:t>
      </w:r>
      <w:r w:rsidRPr="0077430A">
        <w:rPr>
          <w:rFonts w:eastAsia="Times New Roman" w:cs="Times New Roman"/>
          <w:b/>
          <w:color w:val="000000"/>
          <w:sz w:val="24"/>
          <w:szCs w:val="24"/>
        </w:rPr>
        <w:t>Academic &amp; Student Services</w:t>
      </w:r>
    </w:p>
    <w:p w14:paraId="367BE512" w14:textId="34F7CB45" w:rsidR="00A56014" w:rsidRDefault="00A56014" w:rsidP="00B86A5C">
      <w:pPr>
        <w:spacing w:before="240"/>
        <w:rPr>
          <w:rFonts w:eastAsia="Times New Roman" w:cs="Times New Roman"/>
          <w:b/>
          <w:bCs/>
          <w:color w:val="000000"/>
          <w:sz w:val="24"/>
          <w:szCs w:val="24"/>
        </w:rPr>
      </w:pPr>
      <w:r w:rsidRPr="0077430A">
        <w:rPr>
          <w:rFonts w:eastAsia="Times New Roman" w:cs="Times New Roman"/>
          <w:b/>
          <w:bCs/>
          <w:color w:val="000000"/>
          <w:sz w:val="24"/>
          <w:szCs w:val="24"/>
        </w:rPr>
        <w:t xml:space="preserve">Progress Goal 1: Increase MECC Fall-to-Spring Retention of full-time program placed credit students from 80.8% to </w:t>
      </w:r>
      <w:r w:rsidR="003961AD">
        <w:rPr>
          <w:rFonts w:eastAsia="Times New Roman" w:cs="Times New Roman"/>
          <w:b/>
          <w:bCs/>
          <w:color w:val="000000"/>
          <w:sz w:val="24"/>
          <w:szCs w:val="24"/>
        </w:rPr>
        <w:t>89</w:t>
      </w:r>
      <w:r w:rsidRPr="0077430A">
        <w:rPr>
          <w:rFonts w:eastAsia="Times New Roman" w:cs="Times New Roman"/>
          <w:b/>
          <w:bCs/>
          <w:color w:val="000000"/>
          <w:sz w:val="24"/>
          <w:szCs w:val="24"/>
        </w:rPr>
        <w:t>% by 20</w:t>
      </w:r>
      <w:r w:rsidR="003961AD">
        <w:rPr>
          <w:rFonts w:eastAsia="Times New Roman" w:cs="Times New Roman"/>
          <w:b/>
          <w:bCs/>
          <w:color w:val="000000"/>
          <w:sz w:val="24"/>
          <w:szCs w:val="24"/>
        </w:rPr>
        <w:t>21</w:t>
      </w:r>
      <w:r w:rsidR="00D05DD9">
        <w:rPr>
          <w:rFonts w:eastAsia="Times New Roman" w:cs="Times New Roman"/>
          <w:b/>
          <w:bCs/>
          <w:color w:val="000000"/>
          <w:sz w:val="24"/>
          <w:szCs w:val="24"/>
        </w:rPr>
        <w:t>.</w:t>
      </w:r>
    </w:p>
    <w:p w14:paraId="2E3344F9" w14:textId="1D245B62" w:rsidR="00D05DD9" w:rsidRPr="00D05DD9" w:rsidRDefault="00D05DD9" w:rsidP="00D05DD9">
      <w:pPr>
        <w:spacing w:before="240"/>
        <w:ind w:left="360"/>
        <w:rPr>
          <w:rFonts w:eastAsia="Times New Roman" w:cs="Times New Roman"/>
          <w:b/>
          <w:i/>
          <w:color w:val="000000"/>
          <w:sz w:val="24"/>
          <w:szCs w:val="24"/>
        </w:rPr>
      </w:pPr>
      <w:r w:rsidRPr="0077430A">
        <w:rPr>
          <w:rFonts w:cs="Times New Roman"/>
          <w:b/>
          <w:i/>
          <w:sz w:val="24"/>
          <w:szCs w:val="24"/>
        </w:rPr>
        <w:t>Strategies:</w:t>
      </w:r>
    </w:p>
    <w:p w14:paraId="4E139021" w14:textId="3001D7C2" w:rsidR="00A56014" w:rsidRPr="00D910B9" w:rsidRDefault="00F11E6E" w:rsidP="00A56014">
      <w:pPr>
        <w:pStyle w:val="ListParagraph"/>
        <w:numPr>
          <w:ilvl w:val="0"/>
          <w:numId w:val="9"/>
        </w:numPr>
        <w:spacing w:before="240"/>
        <w:rPr>
          <w:rFonts w:cs="Times New Roman"/>
          <w:sz w:val="24"/>
          <w:szCs w:val="24"/>
        </w:rPr>
      </w:pPr>
      <w:r>
        <w:rPr>
          <w:rFonts w:eastAsia="Times New Roman" w:cs="Times New Roman"/>
          <w:bCs/>
          <w:color w:val="000000"/>
          <w:sz w:val="24"/>
          <w:szCs w:val="24"/>
        </w:rPr>
        <w:t>Revisit two/three-</w:t>
      </w:r>
      <w:r w:rsidR="00A56014" w:rsidRPr="0077430A">
        <w:rPr>
          <w:rFonts w:eastAsia="Times New Roman" w:cs="Times New Roman"/>
          <w:bCs/>
          <w:color w:val="000000"/>
          <w:sz w:val="24"/>
          <w:szCs w:val="24"/>
        </w:rPr>
        <w:t>day SDV 100 design to require additional mid-semester interaction between all first semester students and their SDV 100 instructors.</w:t>
      </w:r>
      <w:r w:rsidR="008F3325">
        <w:rPr>
          <w:rFonts w:eastAsia="Times New Roman" w:cs="Times New Roman"/>
          <w:bCs/>
          <w:color w:val="000000"/>
          <w:sz w:val="24"/>
          <w:szCs w:val="24"/>
        </w:rPr>
        <w:t xml:space="preserve"> – Student Services</w:t>
      </w:r>
    </w:p>
    <w:p w14:paraId="56AD852C" w14:textId="7E09680A" w:rsidR="00D910B9" w:rsidRPr="00D910B9" w:rsidRDefault="00D910B9" w:rsidP="00D910B9">
      <w:pPr>
        <w:pStyle w:val="ListParagraph"/>
        <w:numPr>
          <w:ilvl w:val="0"/>
          <w:numId w:val="9"/>
        </w:numPr>
        <w:spacing w:before="240"/>
        <w:rPr>
          <w:rFonts w:cs="Times New Roman"/>
          <w:sz w:val="24"/>
          <w:szCs w:val="24"/>
        </w:rPr>
      </w:pPr>
      <w:r w:rsidRPr="00D910B9">
        <w:rPr>
          <w:rFonts w:cs="Times New Roman"/>
          <w:sz w:val="24"/>
          <w:szCs w:val="24"/>
        </w:rPr>
        <w:t>Present students with college-specific terminology at orientation and during SDV. – QEP Committee</w:t>
      </w:r>
      <w:r w:rsidR="008F3325">
        <w:rPr>
          <w:rFonts w:cs="Times New Roman"/>
          <w:sz w:val="24"/>
          <w:szCs w:val="24"/>
        </w:rPr>
        <w:t>/ Admissions and Records/</w:t>
      </w:r>
      <w:r w:rsidR="0065187D">
        <w:rPr>
          <w:rFonts w:cs="Times New Roman"/>
          <w:sz w:val="24"/>
          <w:szCs w:val="24"/>
        </w:rPr>
        <w:t>Community Relations</w:t>
      </w:r>
    </w:p>
    <w:p w14:paraId="58F2DC53" w14:textId="127814D4" w:rsidR="00A56014" w:rsidRPr="009807EF" w:rsidRDefault="00A56014" w:rsidP="00A56014">
      <w:pPr>
        <w:pStyle w:val="ListParagraph"/>
        <w:numPr>
          <w:ilvl w:val="0"/>
          <w:numId w:val="9"/>
        </w:numPr>
        <w:spacing w:before="240"/>
        <w:rPr>
          <w:rFonts w:cs="Times New Roman"/>
          <w:sz w:val="24"/>
          <w:szCs w:val="24"/>
        </w:rPr>
      </w:pPr>
      <w:r w:rsidRPr="00D910B9">
        <w:rPr>
          <w:sz w:val="24"/>
          <w:szCs w:val="24"/>
        </w:rPr>
        <w:t>Advance and staff centralized office for student advising during peak enrollment periods</w:t>
      </w:r>
      <w:r w:rsidR="007B0814">
        <w:rPr>
          <w:sz w:val="24"/>
          <w:szCs w:val="24"/>
        </w:rPr>
        <w:t xml:space="preserve"> – Academic and Student Services</w:t>
      </w:r>
    </w:p>
    <w:p w14:paraId="0E4E4021" w14:textId="68F943B6" w:rsidR="009807EF" w:rsidRPr="00D6407A" w:rsidRDefault="009807EF" w:rsidP="00D6407A">
      <w:pPr>
        <w:pStyle w:val="ListParagraph"/>
        <w:numPr>
          <w:ilvl w:val="0"/>
          <w:numId w:val="9"/>
        </w:numPr>
        <w:spacing w:after="0" w:line="240" w:lineRule="auto"/>
        <w:rPr>
          <w:rFonts w:ascii="Times New Roman" w:eastAsia="Times New Roman" w:hAnsi="Times New Roman" w:cs="Times New Roman"/>
          <w:sz w:val="24"/>
          <w:szCs w:val="24"/>
        </w:rPr>
      </w:pPr>
      <w:r w:rsidRPr="009807EF">
        <w:rPr>
          <w:rFonts w:ascii="Calibri" w:eastAsia="Times New Roman" w:hAnsi="Calibri" w:cs="Calibri"/>
          <w:color w:val="000000"/>
          <w:sz w:val="24"/>
          <w:szCs w:val="24"/>
        </w:rPr>
        <w:lastRenderedPageBreak/>
        <w:t>Improve the </w:t>
      </w:r>
      <w:r w:rsidRPr="009807EF">
        <w:rPr>
          <w:rFonts w:ascii="Calibri" w:eastAsia="Times New Roman" w:hAnsi="Calibri" w:cs="Calibri"/>
          <w:color w:val="000000"/>
          <w:sz w:val="24"/>
          <w:szCs w:val="24"/>
          <w:u w:val="single"/>
        </w:rPr>
        <w:t>dual </w:t>
      </w:r>
      <w:r w:rsidRPr="009807EF">
        <w:rPr>
          <w:rFonts w:ascii="Calibri" w:eastAsia="Times New Roman" w:hAnsi="Calibri" w:cs="Calibri"/>
          <w:i/>
          <w:iCs/>
          <w:color w:val="000000"/>
          <w:sz w:val="24"/>
          <w:szCs w:val="24"/>
          <w:u w:val="single"/>
        </w:rPr>
        <w:t>enrollment academy</w:t>
      </w:r>
      <w:r w:rsidRPr="009807EF">
        <w:rPr>
          <w:rFonts w:ascii="Calibri" w:eastAsia="Times New Roman" w:hAnsi="Calibri" w:cs="Calibri"/>
          <w:color w:val="000000"/>
          <w:sz w:val="24"/>
          <w:szCs w:val="24"/>
        </w:rPr>
        <w:t> by being responsive to the needs of the schools that participate.</w:t>
      </w:r>
      <w:r w:rsidR="007B0814">
        <w:rPr>
          <w:rFonts w:ascii="Calibri" w:eastAsia="Times New Roman" w:hAnsi="Calibri" w:cs="Calibri"/>
          <w:color w:val="000000"/>
          <w:sz w:val="24"/>
          <w:szCs w:val="24"/>
        </w:rPr>
        <w:t xml:space="preserve"> – Dual Enrollment/Governor’s School</w:t>
      </w:r>
    </w:p>
    <w:p w14:paraId="734D8A14" w14:textId="0082F359" w:rsidR="00A56014" w:rsidRPr="0077430A" w:rsidRDefault="00A56014" w:rsidP="00A56014">
      <w:pPr>
        <w:pStyle w:val="ListParagraph"/>
        <w:numPr>
          <w:ilvl w:val="0"/>
          <w:numId w:val="9"/>
        </w:numPr>
        <w:spacing w:before="240"/>
        <w:rPr>
          <w:rFonts w:cs="Times New Roman"/>
          <w:sz w:val="24"/>
          <w:szCs w:val="24"/>
        </w:rPr>
      </w:pPr>
      <w:r w:rsidRPr="00D910B9">
        <w:rPr>
          <w:sz w:val="24"/>
          <w:szCs w:val="24"/>
        </w:rPr>
        <w:t>Continue to utilize</w:t>
      </w:r>
      <w:r w:rsidRPr="0077430A">
        <w:rPr>
          <w:sz w:val="24"/>
          <w:szCs w:val="24"/>
        </w:rPr>
        <w:t xml:space="preserve"> SAILS (or a similar application) as an early alert system to identify at-risk students, prompting intervention as soon as a concern is identified.</w:t>
      </w:r>
      <w:r w:rsidR="00466089">
        <w:rPr>
          <w:sz w:val="24"/>
          <w:szCs w:val="24"/>
        </w:rPr>
        <w:t xml:space="preserve"> – </w:t>
      </w:r>
      <w:r w:rsidR="002C4C44">
        <w:rPr>
          <w:sz w:val="24"/>
          <w:szCs w:val="24"/>
        </w:rPr>
        <w:t>All Academic Divisions</w:t>
      </w:r>
    </w:p>
    <w:p w14:paraId="23B1DA04" w14:textId="6C2740AF" w:rsidR="00A56014" w:rsidRPr="0077430A" w:rsidRDefault="00A56014" w:rsidP="00A56014">
      <w:pPr>
        <w:pStyle w:val="ListParagraph"/>
        <w:numPr>
          <w:ilvl w:val="0"/>
          <w:numId w:val="9"/>
        </w:numPr>
        <w:spacing w:before="240"/>
        <w:rPr>
          <w:rFonts w:cs="Times New Roman"/>
          <w:sz w:val="24"/>
          <w:szCs w:val="24"/>
        </w:rPr>
      </w:pPr>
      <w:r w:rsidRPr="0077430A">
        <w:rPr>
          <w:sz w:val="24"/>
          <w:szCs w:val="24"/>
        </w:rPr>
        <w:t>Implement NUDGE (or similar application) system, or enhance current text messaging, to provide encouragement and important information to students in a timely manner.</w:t>
      </w:r>
      <w:r w:rsidR="007B0814">
        <w:rPr>
          <w:sz w:val="24"/>
          <w:szCs w:val="24"/>
        </w:rPr>
        <w:t xml:space="preserve"> -</w:t>
      </w:r>
      <w:r w:rsidR="003E0346" w:rsidRPr="0077430A">
        <w:rPr>
          <w:sz w:val="24"/>
          <w:szCs w:val="24"/>
        </w:rPr>
        <w:t xml:space="preserve"> </w:t>
      </w:r>
      <w:r w:rsidR="0065187D">
        <w:rPr>
          <w:sz w:val="24"/>
          <w:szCs w:val="24"/>
        </w:rPr>
        <w:t>Community Relations</w:t>
      </w:r>
    </w:p>
    <w:p w14:paraId="2D551EEE" w14:textId="7B217629" w:rsidR="00A56014" w:rsidRPr="0077430A" w:rsidRDefault="00A56014" w:rsidP="00A56014">
      <w:pPr>
        <w:pStyle w:val="ListParagraph"/>
        <w:numPr>
          <w:ilvl w:val="0"/>
          <w:numId w:val="9"/>
        </w:numPr>
        <w:spacing w:before="240"/>
        <w:rPr>
          <w:rFonts w:cs="Times New Roman"/>
          <w:sz w:val="24"/>
          <w:szCs w:val="24"/>
        </w:rPr>
      </w:pPr>
      <w:r w:rsidRPr="0077430A">
        <w:rPr>
          <w:sz w:val="24"/>
          <w:szCs w:val="24"/>
        </w:rPr>
        <w:t>Develop program level Spring enrollment functions. (Fall Fest Enrollment parties, etc.)</w:t>
      </w:r>
      <w:r w:rsidR="005F21AA">
        <w:rPr>
          <w:sz w:val="24"/>
          <w:szCs w:val="24"/>
        </w:rPr>
        <w:t xml:space="preserve"> – All Academic Divisions</w:t>
      </w:r>
    </w:p>
    <w:p w14:paraId="3C026C47" w14:textId="61B7B2EB" w:rsidR="00A56014" w:rsidRPr="0077430A" w:rsidRDefault="00A56014" w:rsidP="00A56014">
      <w:pPr>
        <w:pStyle w:val="ListParagraph"/>
        <w:numPr>
          <w:ilvl w:val="0"/>
          <w:numId w:val="9"/>
        </w:numPr>
        <w:spacing w:before="240"/>
        <w:rPr>
          <w:rFonts w:cs="Times New Roman"/>
          <w:sz w:val="24"/>
          <w:szCs w:val="24"/>
        </w:rPr>
      </w:pPr>
      <w:r w:rsidRPr="0077430A">
        <w:rPr>
          <w:sz w:val="24"/>
          <w:szCs w:val="24"/>
        </w:rPr>
        <w:t>Develop a culture that encourages the use of supplemental instruction, tutoring and academic support services emphasizing good study habits, time management, etc.</w:t>
      </w:r>
      <w:r w:rsidR="002C4C44">
        <w:rPr>
          <w:sz w:val="24"/>
          <w:szCs w:val="24"/>
        </w:rPr>
        <w:t xml:space="preserve"> - All Academic Divisions</w:t>
      </w:r>
    </w:p>
    <w:p w14:paraId="1AC02011" w14:textId="63FB4823" w:rsidR="00A56014" w:rsidRPr="0077430A" w:rsidRDefault="00EE0C94" w:rsidP="00A56014">
      <w:pPr>
        <w:pStyle w:val="ListParagraph"/>
        <w:numPr>
          <w:ilvl w:val="0"/>
          <w:numId w:val="9"/>
        </w:numPr>
        <w:spacing w:before="240"/>
        <w:rPr>
          <w:rFonts w:cs="Times New Roman"/>
          <w:sz w:val="24"/>
          <w:szCs w:val="24"/>
        </w:rPr>
      </w:pPr>
      <w:r w:rsidRPr="0077430A">
        <w:rPr>
          <w:sz w:val="24"/>
          <w:szCs w:val="24"/>
        </w:rPr>
        <w:t>Revisit mid-term grading options to better inform students of their progress in a timely manner.</w:t>
      </w:r>
      <w:r w:rsidR="0027064D" w:rsidRPr="0077430A">
        <w:rPr>
          <w:sz w:val="24"/>
          <w:szCs w:val="24"/>
        </w:rPr>
        <w:t xml:space="preserve"> </w:t>
      </w:r>
      <w:r w:rsidR="007B0814">
        <w:rPr>
          <w:sz w:val="24"/>
          <w:szCs w:val="24"/>
        </w:rPr>
        <w:t xml:space="preserve">- </w:t>
      </w:r>
      <w:r w:rsidR="0065187D">
        <w:rPr>
          <w:sz w:val="24"/>
          <w:szCs w:val="24"/>
        </w:rPr>
        <w:t>Academic and Student Services</w:t>
      </w:r>
      <w:r w:rsidR="00754C5A" w:rsidRPr="0077430A">
        <w:rPr>
          <w:sz w:val="24"/>
          <w:szCs w:val="24"/>
        </w:rPr>
        <w:t>/</w:t>
      </w:r>
      <w:r w:rsidR="0065187D">
        <w:rPr>
          <w:sz w:val="24"/>
          <w:szCs w:val="24"/>
        </w:rPr>
        <w:t>Admissions and Records</w:t>
      </w:r>
    </w:p>
    <w:p w14:paraId="53817736" w14:textId="7B84C647" w:rsidR="005F2EC7" w:rsidRPr="0077430A" w:rsidRDefault="005F2EC7" w:rsidP="00A56014">
      <w:pPr>
        <w:pStyle w:val="ListParagraph"/>
        <w:numPr>
          <w:ilvl w:val="0"/>
          <w:numId w:val="9"/>
        </w:numPr>
        <w:spacing w:before="240"/>
        <w:rPr>
          <w:rFonts w:cs="Times New Roman"/>
          <w:sz w:val="24"/>
          <w:szCs w:val="24"/>
        </w:rPr>
      </w:pPr>
      <w:r w:rsidRPr="0077430A">
        <w:rPr>
          <w:sz w:val="24"/>
          <w:szCs w:val="24"/>
        </w:rPr>
        <w:t xml:space="preserve">Work with regional partners to eliminate attendance barriers like affordable childcare and transportation for non-traditional students. </w:t>
      </w:r>
      <w:r w:rsidR="007B0814">
        <w:rPr>
          <w:sz w:val="24"/>
          <w:szCs w:val="24"/>
        </w:rPr>
        <w:t>– President’s Office</w:t>
      </w:r>
    </w:p>
    <w:p w14:paraId="0BF1825D" w14:textId="31E11371" w:rsidR="00EE0C94" w:rsidRDefault="00EE0C94" w:rsidP="00EE0C94">
      <w:pPr>
        <w:spacing w:before="240"/>
        <w:rPr>
          <w:rFonts w:eastAsia="Times New Roman" w:cs="Times New Roman"/>
          <w:b/>
          <w:color w:val="000000"/>
          <w:sz w:val="24"/>
          <w:szCs w:val="24"/>
        </w:rPr>
      </w:pPr>
      <w:r w:rsidRPr="0077430A">
        <w:rPr>
          <w:rFonts w:cs="Times New Roman"/>
          <w:b/>
          <w:sz w:val="24"/>
          <w:szCs w:val="24"/>
        </w:rPr>
        <w:t xml:space="preserve">Progress Goal 2: </w:t>
      </w:r>
      <w:r w:rsidRPr="0077430A">
        <w:rPr>
          <w:rFonts w:eastAsia="Times New Roman" w:cs="Times New Roman"/>
          <w:b/>
          <w:color w:val="000000"/>
          <w:sz w:val="24"/>
          <w:szCs w:val="24"/>
        </w:rPr>
        <w:t xml:space="preserve">Increase MECC Fall-to-Fall Retention of full-time program placed </w:t>
      </w:r>
      <w:r w:rsidR="003961AD">
        <w:rPr>
          <w:rFonts w:eastAsia="Times New Roman" w:cs="Times New Roman"/>
          <w:b/>
          <w:color w:val="000000"/>
          <w:sz w:val="24"/>
          <w:szCs w:val="24"/>
        </w:rPr>
        <w:t>credit students from 66.7% to 76</w:t>
      </w:r>
      <w:r w:rsidRPr="0077430A">
        <w:rPr>
          <w:rFonts w:eastAsia="Times New Roman" w:cs="Times New Roman"/>
          <w:b/>
          <w:color w:val="000000"/>
          <w:sz w:val="24"/>
          <w:szCs w:val="24"/>
        </w:rPr>
        <w:t>% by</w:t>
      </w:r>
      <w:r w:rsidR="003961AD">
        <w:rPr>
          <w:rFonts w:eastAsia="Times New Roman" w:cs="Times New Roman"/>
          <w:b/>
          <w:color w:val="000000"/>
          <w:sz w:val="24"/>
          <w:szCs w:val="24"/>
        </w:rPr>
        <w:t xml:space="preserve"> 2021.</w:t>
      </w:r>
    </w:p>
    <w:p w14:paraId="16D28796" w14:textId="5A73002F" w:rsidR="00D05DD9" w:rsidRPr="00D05DD9" w:rsidRDefault="00D05DD9" w:rsidP="00D05DD9">
      <w:pPr>
        <w:spacing w:before="240"/>
        <w:ind w:left="360"/>
        <w:rPr>
          <w:rFonts w:eastAsia="Times New Roman" w:cs="Times New Roman"/>
          <w:b/>
          <w:i/>
          <w:color w:val="000000"/>
          <w:sz w:val="24"/>
          <w:szCs w:val="24"/>
        </w:rPr>
      </w:pPr>
      <w:r w:rsidRPr="0077430A">
        <w:rPr>
          <w:rFonts w:cs="Times New Roman"/>
          <w:b/>
          <w:i/>
          <w:sz w:val="24"/>
          <w:szCs w:val="24"/>
        </w:rPr>
        <w:lastRenderedPageBreak/>
        <w:t>Strategies:</w:t>
      </w:r>
    </w:p>
    <w:p w14:paraId="33D7F637" w14:textId="5C593127" w:rsidR="00EE0C94" w:rsidRPr="0077430A" w:rsidRDefault="00EE0C94" w:rsidP="00EE0C94">
      <w:pPr>
        <w:pStyle w:val="ListParagraph"/>
        <w:numPr>
          <w:ilvl w:val="0"/>
          <w:numId w:val="10"/>
        </w:numPr>
        <w:spacing w:before="240"/>
        <w:rPr>
          <w:rFonts w:cs="Times New Roman"/>
          <w:b/>
          <w:sz w:val="24"/>
          <w:szCs w:val="24"/>
        </w:rPr>
      </w:pPr>
      <w:r w:rsidRPr="0077430A">
        <w:rPr>
          <w:sz w:val="24"/>
          <w:szCs w:val="24"/>
        </w:rPr>
        <w:t>Develop Spring initiatives to promote a “completion agenda,” highlighting the opportunities afforded by obtaining degree, etc.</w:t>
      </w:r>
      <w:r w:rsidR="007B0814">
        <w:rPr>
          <w:sz w:val="24"/>
          <w:szCs w:val="24"/>
        </w:rPr>
        <w:t xml:space="preserve"> – Academic and Student Services</w:t>
      </w:r>
    </w:p>
    <w:p w14:paraId="5BC0155A" w14:textId="7E2EE2D7" w:rsidR="00EE0C94" w:rsidRPr="000B4FF8" w:rsidRDefault="00EE0C94" w:rsidP="00EE0C94">
      <w:pPr>
        <w:pStyle w:val="ListParagraph"/>
        <w:numPr>
          <w:ilvl w:val="0"/>
          <w:numId w:val="10"/>
        </w:numPr>
        <w:spacing w:before="240"/>
        <w:rPr>
          <w:rFonts w:cs="Times New Roman"/>
          <w:b/>
          <w:sz w:val="24"/>
          <w:szCs w:val="24"/>
        </w:rPr>
      </w:pPr>
      <w:r w:rsidRPr="0077430A">
        <w:rPr>
          <w:sz w:val="24"/>
          <w:szCs w:val="24"/>
        </w:rPr>
        <w:t xml:space="preserve">Enhance advising campaign to encourage early Fall enrollment to those currently enrolled, utilizing website, social media, text messaging, television, etc., and follow-up with those who register throughout the summer to encourage their attendance in the fall.  (Make sure they know we care…)  </w:t>
      </w:r>
      <w:r w:rsidR="0065187D">
        <w:rPr>
          <w:sz w:val="24"/>
          <w:szCs w:val="24"/>
        </w:rPr>
        <w:t>Community Relations</w:t>
      </w:r>
      <w:r w:rsidR="00754C5A" w:rsidRPr="0077430A">
        <w:rPr>
          <w:sz w:val="24"/>
          <w:szCs w:val="24"/>
        </w:rPr>
        <w:t>/</w:t>
      </w:r>
      <w:r w:rsidR="0065187D">
        <w:rPr>
          <w:sz w:val="24"/>
          <w:szCs w:val="24"/>
        </w:rPr>
        <w:t>Admissions and Records</w:t>
      </w:r>
    </w:p>
    <w:p w14:paraId="52D45772" w14:textId="48962F57" w:rsidR="000B4FF8" w:rsidRPr="000B4FF8" w:rsidRDefault="000B4FF8" w:rsidP="000B4FF8">
      <w:pPr>
        <w:pStyle w:val="ListParagraph"/>
        <w:numPr>
          <w:ilvl w:val="0"/>
          <w:numId w:val="10"/>
        </w:numPr>
        <w:spacing w:before="240"/>
        <w:rPr>
          <w:rFonts w:cs="Times New Roman"/>
          <w:sz w:val="24"/>
          <w:szCs w:val="24"/>
        </w:rPr>
      </w:pPr>
      <w:r w:rsidRPr="000B4FF8">
        <w:rPr>
          <w:rFonts w:cs="Times New Roman"/>
          <w:sz w:val="24"/>
          <w:szCs w:val="24"/>
        </w:rPr>
        <w:t xml:space="preserve">Identify </w:t>
      </w:r>
      <w:r w:rsidR="00D73ADC">
        <w:rPr>
          <w:rFonts w:cs="Times New Roman"/>
          <w:sz w:val="24"/>
          <w:szCs w:val="24"/>
        </w:rPr>
        <w:t>process</w:t>
      </w:r>
      <w:r w:rsidRPr="000B4FF8">
        <w:rPr>
          <w:rFonts w:cs="Times New Roman"/>
          <w:sz w:val="24"/>
          <w:szCs w:val="24"/>
        </w:rPr>
        <w:t xml:space="preserve"> that will allow advisors to document interactions with advisees to ensure consistency in advising.</w:t>
      </w:r>
      <w:r>
        <w:rPr>
          <w:rFonts w:cs="Times New Roman"/>
          <w:sz w:val="24"/>
          <w:szCs w:val="24"/>
        </w:rPr>
        <w:t xml:space="preserve"> – QEP Committee</w:t>
      </w:r>
    </w:p>
    <w:p w14:paraId="3B06B08F" w14:textId="6D841AAF" w:rsidR="00EE0C94" w:rsidRPr="00843972" w:rsidRDefault="00EE0C94" w:rsidP="00843972">
      <w:pPr>
        <w:pStyle w:val="ListParagraph"/>
        <w:numPr>
          <w:ilvl w:val="0"/>
          <w:numId w:val="10"/>
        </w:numPr>
        <w:spacing w:before="240"/>
        <w:rPr>
          <w:rFonts w:cs="Times New Roman"/>
          <w:b/>
          <w:sz w:val="24"/>
          <w:szCs w:val="24"/>
        </w:rPr>
      </w:pPr>
      <w:r w:rsidRPr="0077430A">
        <w:rPr>
          <w:sz w:val="24"/>
          <w:szCs w:val="24"/>
        </w:rPr>
        <w:t>Advance and staff centralized office for student outreach and success (SOS) to assist students with barriers or problems impeding their progress.</w:t>
      </w:r>
      <w:r w:rsidR="00D73ADC">
        <w:rPr>
          <w:sz w:val="24"/>
          <w:szCs w:val="24"/>
        </w:rPr>
        <w:t xml:space="preserve"> – Student Services</w:t>
      </w:r>
      <w:r w:rsidR="00E93588">
        <w:tab/>
      </w:r>
    </w:p>
    <w:p w14:paraId="18F9E919" w14:textId="2B94E18F" w:rsidR="00EE0C94" w:rsidRPr="0077430A" w:rsidRDefault="00EE0C94" w:rsidP="00EE0C94">
      <w:pPr>
        <w:pStyle w:val="ListParagraph"/>
        <w:numPr>
          <w:ilvl w:val="0"/>
          <w:numId w:val="10"/>
        </w:numPr>
        <w:spacing w:before="240"/>
        <w:rPr>
          <w:rFonts w:cs="Times New Roman"/>
          <w:b/>
          <w:sz w:val="24"/>
          <w:szCs w:val="24"/>
        </w:rPr>
      </w:pPr>
      <w:r w:rsidRPr="0077430A">
        <w:rPr>
          <w:sz w:val="24"/>
          <w:szCs w:val="24"/>
        </w:rPr>
        <w:t>Continue to utilize SAILS (or a similar application) as an early alert system to identify at-risk students, prompting intervention as soon as a concern is identified.</w:t>
      </w:r>
      <w:r w:rsidR="00466089">
        <w:rPr>
          <w:sz w:val="24"/>
          <w:szCs w:val="24"/>
        </w:rPr>
        <w:t xml:space="preserve"> – </w:t>
      </w:r>
      <w:r w:rsidR="00D73ADC">
        <w:rPr>
          <w:sz w:val="24"/>
          <w:szCs w:val="24"/>
        </w:rPr>
        <w:t>All Academic Divisions</w:t>
      </w:r>
    </w:p>
    <w:p w14:paraId="363F6970" w14:textId="4868FFBD" w:rsidR="00EE0C94" w:rsidRPr="0077430A" w:rsidRDefault="00EE0C94" w:rsidP="00EE0C94">
      <w:pPr>
        <w:pStyle w:val="ListParagraph"/>
        <w:numPr>
          <w:ilvl w:val="0"/>
          <w:numId w:val="10"/>
        </w:numPr>
        <w:spacing w:before="240"/>
        <w:rPr>
          <w:rFonts w:cs="Times New Roman"/>
          <w:b/>
          <w:sz w:val="24"/>
          <w:szCs w:val="24"/>
        </w:rPr>
      </w:pPr>
      <w:r w:rsidRPr="0077430A">
        <w:rPr>
          <w:sz w:val="24"/>
          <w:szCs w:val="24"/>
        </w:rPr>
        <w:t>Implement NUDGE (or similar application) system, or enhance current text messaging, to provide encouragement and important information to students in a timely manner.</w:t>
      </w:r>
      <w:r w:rsidR="000D2A87" w:rsidRPr="0077430A">
        <w:rPr>
          <w:sz w:val="24"/>
          <w:szCs w:val="24"/>
        </w:rPr>
        <w:t xml:space="preserve"> </w:t>
      </w:r>
      <w:r w:rsidR="0065187D">
        <w:rPr>
          <w:sz w:val="24"/>
          <w:szCs w:val="24"/>
        </w:rPr>
        <w:t>Academic and Student Services</w:t>
      </w:r>
      <w:r w:rsidR="000D2A87" w:rsidRPr="0077430A">
        <w:rPr>
          <w:sz w:val="24"/>
          <w:szCs w:val="24"/>
        </w:rPr>
        <w:t>/</w:t>
      </w:r>
      <w:r w:rsidR="0065187D">
        <w:rPr>
          <w:sz w:val="24"/>
          <w:szCs w:val="24"/>
        </w:rPr>
        <w:t>Admissions and Records</w:t>
      </w:r>
      <w:r w:rsidR="000D2A87" w:rsidRPr="0077430A">
        <w:rPr>
          <w:sz w:val="24"/>
          <w:szCs w:val="24"/>
        </w:rPr>
        <w:t>/</w:t>
      </w:r>
      <w:r w:rsidR="0065187D">
        <w:rPr>
          <w:sz w:val="24"/>
          <w:szCs w:val="24"/>
        </w:rPr>
        <w:t>Community Relations</w:t>
      </w:r>
    </w:p>
    <w:p w14:paraId="0C4B84D2" w14:textId="170E02F9" w:rsidR="00070CBC" w:rsidRPr="00070CBC" w:rsidRDefault="00EE0C94" w:rsidP="00070CBC">
      <w:pPr>
        <w:pStyle w:val="ListParagraph"/>
        <w:numPr>
          <w:ilvl w:val="0"/>
          <w:numId w:val="10"/>
        </w:numPr>
        <w:spacing w:before="240"/>
        <w:rPr>
          <w:rFonts w:cs="Times New Roman"/>
          <w:b/>
          <w:sz w:val="24"/>
          <w:szCs w:val="24"/>
        </w:rPr>
      </w:pPr>
      <w:r w:rsidRPr="0077430A">
        <w:rPr>
          <w:sz w:val="24"/>
          <w:szCs w:val="24"/>
        </w:rPr>
        <w:lastRenderedPageBreak/>
        <w:t>Continue to offer supplemental instruction, tutoring and academic support services that are designed to help students improve study habits, time management, etc.</w:t>
      </w:r>
      <w:r w:rsidR="007B0814">
        <w:rPr>
          <w:sz w:val="24"/>
          <w:szCs w:val="24"/>
        </w:rPr>
        <w:t xml:space="preserve"> – All Academic </w:t>
      </w:r>
      <w:r w:rsidR="00843972">
        <w:rPr>
          <w:sz w:val="24"/>
          <w:szCs w:val="24"/>
        </w:rPr>
        <w:t>Divisions</w:t>
      </w:r>
    </w:p>
    <w:p w14:paraId="5B84E569" w14:textId="6491D31E" w:rsidR="005F2F38" w:rsidRPr="00372D77" w:rsidRDefault="00070CBC" w:rsidP="00BF04E7">
      <w:pPr>
        <w:spacing w:before="240"/>
        <w:rPr>
          <w:rFonts w:cs="Times New Roman"/>
          <w:b/>
          <w:color w:val="000000" w:themeColor="text1"/>
          <w:sz w:val="24"/>
          <w:szCs w:val="24"/>
        </w:rPr>
      </w:pPr>
      <w:r w:rsidRPr="00372D77">
        <w:rPr>
          <w:rFonts w:cs="Times New Roman"/>
          <w:b/>
          <w:color w:val="000000" w:themeColor="text1"/>
          <w:sz w:val="24"/>
          <w:szCs w:val="24"/>
        </w:rPr>
        <w:t>Progress Goal 3:  Provide a safe and secure educational environment for our students and the community.</w:t>
      </w:r>
    </w:p>
    <w:p w14:paraId="322F2B57" w14:textId="77777777" w:rsidR="00843972" w:rsidRPr="00372D77" w:rsidRDefault="00843972" w:rsidP="00843972">
      <w:pPr>
        <w:spacing w:before="240"/>
        <w:rPr>
          <w:rFonts w:eastAsia="Times New Roman" w:cs="Times New Roman"/>
          <w:b/>
          <w:color w:val="000000" w:themeColor="text1"/>
          <w:sz w:val="24"/>
          <w:szCs w:val="24"/>
        </w:rPr>
      </w:pPr>
      <w:r w:rsidRPr="00372D77">
        <w:rPr>
          <w:rFonts w:eastAsia="Times New Roman" w:cs="Times New Roman"/>
          <w:b/>
          <w:bCs/>
          <w:color w:val="000000" w:themeColor="text1"/>
          <w:sz w:val="24"/>
          <w:szCs w:val="24"/>
        </w:rPr>
        <w:t xml:space="preserve">Division/Unit: </w:t>
      </w:r>
      <w:r w:rsidRPr="00372D77">
        <w:rPr>
          <w:rFonts w:eastAsia="Times New Roman" w:cs="Times New Roman"/>
          <w:b/>
          <w:color w:val="000000" w:themeColor="text1"/>
          <w:sz w:val="24"/>
          <w:szCs w:val="24"/>
        </w:rPr>
        <w:t>Financial and Administrative Services</w:t>
      </w:r>
    </w:p>
    <w:p w14:paraId="6F3F2596" w14:textId="1F871466" w:rsidR="00070CBC" w:rsidRPr="00372D77" w:rsidRDefault="00070CBC" w:rsidP="00070CBC">
      <w:pPr>
        <w:tabs>
          <w:tab w:val="left" w:pos="360"/>
        </w:tabs>
        <w:spacing w:before="240"/>
        <w:rPr>
          <w:rFonts w:cs="Times New Roman"/>
          <w:b/>
          <w:i/>
          <w:color w:val="000000" w:themeColor="text1"/>
          <w:sz w:val="24"/>
          <w:szCs w:val="24"/>
        </w:rPr>
      </w:pPr>
      <w:r w:rsidRPr="00372D77">
        <w:rPr>
          <w:rFonts w:cs="Times New Roman"/>
          <w:b/>
          <w:color w:val="000000" w:themeColor="text1"/>
          <w:sz w:val="24"/>
          <w:szCs w:val="24"/>
        </w:rPr>
        <w:tab/>
      </w:r>
      <w:r w:rsidRPr="00372D77">
        <w:rPr>
          <w:rFonts w:cs="Times New Roman"/>
          <w:b/>
          <w:i/>
          <w:color w:val="000000" w:themeColor="text1"/>
          <w:sz w:val="24"/>
          <w:szCs w:val="24"/>
        </w:rPr>
        <w:t>Strategies:</w:t>
      </w:r>
    </w:p>
    <w:p w14:paraId="4DDFD8A5" w14:textId="041090AD" w:rsidR="00070CBC" w:rsidRPr="00403028" w:rsidRDefault="00070CBC" w:rsidP="00070CBC">
      <w:pPr>
        <w:pStyle w:val="ListParagraph"/>
        <w:numPr>
          <w:ilvl w:val="0"/>
          <w:numId w:val="20"/>
        </w:numPr>
        <w:tabs>
          <w:tab w:val="left" w:pos="360"/>
        </w:tabs>
        <w:spacing w:before="240"/>
        <w:rPr>
          <w:rFonts w:cs="Times New Roman"/>
          <w:color w:val="000000" w:themeColor="text1"/>
          <w:sz w:val="24"/>
          <w:szCs w:val="24"/>
        </w:rPr>
      </w:pPr>
      <w:r w:rsidRPr="00403028">
        <w:rPr>
          <w:rFonts w:cs="Times New Roman"/>
          <w:color w:val="000000" w:themeColor="text1"/>
          <w:sz w:val="24"/>
          <w:szCs w:val="24"/>
        </w:rPr>
        <w:t>Focus on furthering the safety of the campus community by cultivating positive relationships with students, faculty/staff, and visitors.</w:t>
      </w:r>
    </w:p>
    <w:p w14:paraId="0A8AF5F2" w14:textId="48539011" w:rsidR="00070CBC" w:rsidRPr="00403028" w:rsidRDefault="00070CBC" w:rsidP="00070CBC">
      <w:pPr>
        <w:pStyle w:val="ListParagraph"/>
        <w:numPr>
          <w:ilvl w:val="0"/>
          <w:numId w:val="20"/>
        </w:numPr>
        <w:tabs>
          <w:tab w:val="left" w:pos="360"/>
        </w:tabs>
        <w:spacing w:before="240"/>
        <w:rPr>
          <w:rFonts w:cs="Times New Roman"/>
          <w:color w:val="000000" w:themeColor="text1"/>
          <w:sz w:val="24"/>
          <w:szCs w:val="24"/>
        </w:rPr>
      </w:pPr>
      <w:r w:rsidRPr="00403028">
        <w:rPr>
          <w:rFonts w:cs="Times New Roman"/>
          <w:color w:val="000000" w:themeColor="text1"/>
          <w:sz w:val="24"/>
          <w:szCs w:val="24"/>
        </w:rPr>
        <w:t>Assess threats and find avenues to enhance safety measures.</w:t>
      </w:r>
    </w:p>
    <w:p w14:paraId="03C498ED" w14:textId="26648A38" w:rsidR="00070CBC" w:rsidRPr="00403028" w:rsidRDefault="00070CBC" w:rsidP="00070CBC">
      <w:pPr>
        <w:pStyle w:val="ListParagraph"/>
        <w:numPr>
          <w:ilvl w:val="0"/>
          <w:numId w:val="20"/>
        </w:numPr>
        <w:tabs>
          <w:tab w:val="left" w:pos="360"/>
        </w:tabs>
        <w:spacing w:before="240"/>
        <w:rPr>
          <w:rFonts w:cs="Times New Roman"/>
          <w:color w:val="000000" w:themeColor="text1"/>
          <w:sz w:val="24"/>
          <w:szCs w:val="24"/>
        </w:rPr>
      </w:pPr>
      <w:r w:rsidRPr="00403028">
        <w:rPr>
          <w:rFonts w:cs="Times New Roman"/>
          <w:color w:val="000000" w:themeColor="text1"/>
          <w:sz w:val="24"/>
          <w:szCs w:val="24"/>
        </w:rPr>
        <w:t>Strengthen training for officers, faculty and students.</w:t>
      </w:r>
    </w:p>
    <w:p w14:paraId="3536AD94" w14:textId="77777777" w:rsidR="00893600" w:rsidRDefault="00070CBC" w:rsidP="00893600">
      <w:pPr>
        <w:pStyle w:val="ListParagraph"/>
        <w:numPr>
          <w:ilvl w:val="0"/>
          <w:numId w:val="20"/>
        </w:numPr>
        <w:tabs>
          <w:tab w:val="left" w:pos="360"/>
        </w:tabs>
        <w:spacing w:before="240"/>
        <w:rPr>
          <w:rFonts w:cs="Times New Roman"/>
          <w:color w:val="000000" w:themeColor="text1"/>
          <w:sz w:val="24"/>
          <w:szCs w:val="24"/>
        </w:rPr>
      </w:pPr>
      <w:r w:rsidRPr="00403028">
        <w:rPr>
          <w:rFonts w:cs="Times New Roman"/>
          <w:color w:val="000000" w:themeColor="text1"/>
          <w:sz w:val="24"/>
          <w:szCs w:val="24"/>
        </w:rPr>
        <w:t>Enhance major incidence preparedness by increasing the number of training events.</w:t>
      </w:r>
    </w:p>
    <w:p w14:paraId="6D5952A4" w14:textId="1E743FAD" w:rsidR="00893600" w:rsidRPr="00893600" w:rsidRDefault="00893600" w:rsidP="00893600">
      <w:pPr>
        <w:pStyle w:val="ListParagraph"/>
        <w:numPr>
          <w:ilvl w:val="0"/>
          <w:numId w:val="20"/>
        </w:numPr>
        <w:tabs>
          <w:tab w:val="left" w:pos="360"/>
        </w:tabs>
        <w:spacing w:before="240"/>
        <w:ind w:right="630"/>
        <w:rPr>
          <w:rFonts w:cs="Times New Roman"/>
          <w:color w:val="000000" w:themeColor="text1"/>
          <w:sz w:val="24"/>
          <w:szCs w:val="24"/>
        </w:rPr>
      </w:pPr>
      <w:r w:rsidRPr="00893600">
        <w:rPr>
          <w:sz w:val="24"/>
          <w:szCs w:val="24"/>
        </w:rPr>
        <w:t>Ensure secure computing for students and employees by segregating computer labs from institution network, i</w:t>
      </w:r>
      <w:r>
        <w:rPr>
          <w:sz w:val="24"/>
          <w:szCs w:val="24"/>
        </w:rPr>
        <w:t>mproving</w:t>
      </w:r>
      <w:r w:rsidRPr="00893600">
        <w:rPr>
          <w:sz w:val="24"/>
          <w:szCs w:val="24"/>
        </w:rPr>
        <w:t xml:space="preserve"> wireless network security and deploying enhanced mobile device management</w:t>
      </w:r>
      <w:r>
        <w:rPr>
          <w:sz w:val="24"/>
          <w:szCs w:val="24"/>
        </w:rPr>
        <w:t>.</w:t>
      </w:r>
    </w:p>
    <w:p w14:paraId="085F3819" w14:textId="0A7F3950" w:rsidR="00A41934" w:rsidRPr="00372D77" w:rsidRDefault="00A41934" w:rsidP="00A41934">
      <w:pPr>
        <w:tabs>
          <w:tab w:val="left" w:pos="360"/>
        </w:tabs>
        <w:spacing w:before="240"/>
        <w:rPr>
          <w:rFonts w:cs="Times New Roman"/>
          <w:b/>
          <w:color w:val="000000" w:themeColor="text1"/>
          <w:sz w:val="24"/>
          <w:szCs w:val="24"/>
        </w:rPr>
      </w:pPr>
      <w:r w:rsidRPr="00372D77">
        <w:rPr>
          <w:rFonts w:cs="Times New Roman"/>
          <w:b/>
          <w:color w:val="000000" w:themeColor="text1"/>
          <w:sz w:val="24"/>
          <w:szCs w:val="24"/>
        </w:rPr>
        <w:t xml:space="preserve">Progress Goal 4:  </w:t>
      </w:r>
      <w:r w:rsidR="00C07340" w:rsidRPr="00372D77">
        <w:rPr>
          <w:rFonts w:cs="Times New Roman"/>
          <w:b/>
          <w:color w:val="000000" w:themeColor="text1"/>
          <w:sz w:val="24"/>
          <w:szCs w:val="24"/>
        </w:rPr>
        <w:t>Provide a talented diverse employee pool to meet the goals set out by the college and VCCS.</w:t>
      </w:r>
    </w:p>
    <w:p w14:paraId="7595B7CD" w14:textId="77777777" w:rsidR="00843972" w:rsidRPr="00372D77" w:rsidRDefault="00843972" w:rsidP="00843972">
      <w:pPr>
        <w:tabs>
          <w:tab w:val="left" w:pos="360"/>
        </w:tabs>
        <w:spacing w:before="240"/>
        <w:rPr>
          <w:rFonts w:cs="Times New Roman"/>
          <w:b/>
          <w:color w:val="000000" w:themeColor="text1"/>
          <w:sz w:val="24"/>
          <w:szCs w:val="24"/>
        </w:rPr>
      </w:pPr>
      <w:r w:rsidRPr="00372D77">
        <w:rPr>
          <w:rFonts w:cs="Times New Roman"/>
          <w:b/>
          <w:color w:val="000000" w:themeColor="text1"/>
          <w:sz w:val="24"/>
          <w:szCs w:val="24"/>
        </w:rPr>
        <w:lastRenderedPageBreak/>
        <w:t>Division/Unit: President’s Office</w:t>
      </w:r>
    </w:p>
    <w:p w14:paraId="1D4C12F0" w14:textId="18677F7F" w:rsidR="00C07340" w:rsidRPr="00372D77" w:rsidRDefault="00C07340" w:rsidP="00A41934">
      <w:pPr>
        <w:tabs>
          <w:tab w:val="left" w:pos="360"/>
        </w:tabs>
        <w:spacing w:before="240"/>
        <w:rPr>
          <w:rFonts w:cs="Times New Roman"/>
          <w:b/>
          <w:i/>
          <w:color w:val="000000" w:themeColor="text1"/>
          <w:sz w:val="24"/>
          <w:szCs w:val="24"/>
        </w:rPr>
      </w:pPr>
      <w:r w:rsidRPr="00372D77">
        <w:rPr>
          <w:rFonts w:cs="Times New Roman"/>
          <w:b/>
          <w:color w:val="000000" w:themeColor="text1"/>
          <w:sz w:val="24"/>
          <w:szCs w:val="24"/>
        </w:rPr>
        <w:tab/>
      </w:r>
      <w:r w:rsidRPr="00372D77">
        <w:rPr>
          <w:rFonts w:cs="Times New Roman"/>
          <w:b/>
          <w:i/>
          <w:color w:val="000000" w:themeColor="text1"/>
          <w:sz w:val="24"/>
          <w:szCs w:val="24"/>
        </w:rPr>
        <w:t>Strategies:</w:t>
      </w:r>
    </w:p>
    <w:p w14:paraId="4F7A0D92" w14:textId="3C0F4E82" w:rsidR="00C07340" w:rsidRPr="00372D77" w:rsidRDefault="00C07340" w:rsidP="00C07340">
      <w:pPr>
        <w:pStyle w:val="ListParagraph"/>
        <w:numPr>
          <w:ilvl w:val="0"/>
          <w:numId w:val="21"/>
        </w:numPr>
        <w:tabs>
          <w:tab w:val="left" w:pos="360"/>
        </w:tabs>
        <w:spacing w:before="240"/>
        <w:rPr>
          <w:rFonts w:cs="Times New Roman"/>
          <w:color w:val="000000" w:themeColor="text1"/>
          <w:sz w:val="24"/>
          <w:szCs w:val="24"/>
        </w:rPr>
      </w:pPr>
      <w:r w:rsidRPr="00372D77">
        <w:rPr>
          <w:rFonts w:cs="Times New Roman"/>
          <w:color w:val="000000" w:themeColor="text1"/>
          <w:sz w:val="24"/>
          <w:szCs w:val="24"/>
        </w:rPr>
        <w:t>Implement diversity and Inclusion Committee that will meet at least quarterly.</w:t>
      </w:r>
    </w:p>
    <w:p w14:paraId="125AAF99" w14:textId="687C830E" w:rsidR="00C07340" w:rsidRPr="00372D77" w:rsidRDefault="00C07340" w:rsidP="00C07340">
      <w:pPr>
        <w:pStyle w:val="ListParagraph"/>
        <w:numPr>
          <w:ilvl w:val="0"/>
          <w:numId w:val="21"/>
        </w:numPr>
        <w:tabs>
          <w:tab w:val="left" w:pos="360"/>
        </w:tabs>
        <w:spacing w:before="240"/>
        <w:rPr>
          <w:rFonts w:cs="Times New Roman"/>
          <w:color w:val="000000" w:themeColor="text1"/>
          <w:sz w:val="24"/>
          <w:szCs w:val="24"/>
        </w:rPr>
      </w:pPr>
      <w:r w:rsidRPr="00372D77">
        <w:rPr>
          <w:rFonts w:cs="Times New Roman"/>
          <w:color w:val="000000" w:themeColor="text1"/>
          <w:sz w:val="24"/>
          <w:szCs w:val="24"/>
        </w:rPr>
        <w:t>Review and update the processes for recruiting, hiring and training new employees.</w:t>
      </w:r>
    </w:p>
    <w:p w14:paraId="3243A778" w14:textId="5BD8D133" w:rsidR="00C07340" w:rsidRPr="00372D77" w:rsidRDefault="00C07340" w:rsidP="00C07340">
      <w:pPr>
        <w:pStyle w:val="ListParagraph"/>
        <w:numPr>
          <w:ilvl w:val="0"/>
          <w:numId w:val="21"/>
        </w:numPr>
        <w:tabs>
          <w:tab w:val="left" w:pos="360"/>
        </w:tabs>
        <w:spacing w:before="240"/>
        <w:rPr>
          <w:rFonts w:cs="Times New Roman"/>
          <w:color w:val="000000" w:themeColor="text1"/>
          <w:sz w:val="24"/>
          <w:szCs w:val="24"/>
        </w:rPr>
      </w:pPr>
      <w:r w:rsidRPr="00372D77">
        <w:rPr>
          <w:rFonts w:cs="Times New Roman"/>
          <w:color w:val="000000" w:themeColor="text1"/>
          <w:sz w:val="24"/>
          <w:szCs w:val="24"/>
        </w:rPr>
        <w:t>Develop monthly training for current managers and supervisors on campus.</w:t>
      </w:r>
    </w:p>
    <w:p w14:paraId="0BBC8F79" w14:textId="556F2CDC" w:rsidR="00C07340" w:rsidRDefault="00C07340" w:rsidP="00C07340">
      <w:pPr>
        <w:pStyle w:val="ListParagraph"/>
        <w:numPr>
          <w:ilvl w:val="0"/>
          <w:numId w:val="21"/>
        </w:numPr>
        <w:tabs>
          <w:tab w:val="left" w:pos="360"/>
        </w:tabs>
        <w:spacing w:before="240"/>
        <w:rPr>
          <w:rFonts w:cs="Times New Roman"/>
          <w:color w:val="000000" w:themeColor="text1"/>
          <w:sz w:val="24"/>
          <w:szCs w:val="24"/>
        </w:rPr>
      </w:pPr>
      <w:r w:rsidRPr="00372D77">
        <w:rPr>
          <w:rFonts w:cs="Times New Roman"/>
          <w:color w:val="000000" w:themeColor="text1"/>
          <w:sz w:val="24"/>
          <w:szCs w:val="24"/>
        </w:rPr>
        <w:t>Increase the amount of communication to employees about benefits, compensation and diversity.</w:t>
      </w:r>
    </w:p>
    <w:p w14:paraId="68FD64C6" w14:textId="2ABAA299" w:rsidR="008C0934" w:rsidRDefault="008C0934" w:rsidP="008C0934">
      <w:pPr>
        <w:rPr>
          <w:b/>
          <w:sz w:val="24"/>
          <w:szCs w:val="24"/>
        </w:rPr>
      </w:pPr>
      <w:r w:rsidRPr="008C0934">
        <w:rPr>
          <w:b/>
          <w:sz w:val="24"/>
          <w:szCs w:val="24"/>
        </w:rPr>
        <w:t>Progress Goal 5:</w:t>
      </w:r>
      <w:r w:rsidRPr="008C0934">
        <w:rPr>
          <w:sz w:val="24"/>
          <w:szCs w:val="24"/>
        </w:rPr>
        <w:t xml:space="preserve">  </w:t>
      </w:r>
      <w:r w:rsidRPr="008C0934">
        <w:rPr>
          <w:b/>
          <w:sz w:val="24"/>
          <w:szCs w:val="24"/>
        </w:rPr>
        <w:t>Provide up-to-date technology for teaching and learning</w:t>
      </w:r>
    </w:p>
    <w:p w14:paraId="54FC82D9" w14:textId="27041F93" w:rsidR="00393BE2" w:rsidRPr="008C0934" w:rsidRDefault="00393BE2" w:rsidP="008C0934">
      <w:pPr>
        <w:rPr>
          <w:sz w:val="24"/>
          <w:szCs w:val="24"/>
        </w:rPr>
      </w:pPr>
      <w:r w:rsidRPr="00372D77">
        <w:rPr>
          <w:rFonts w:cs="Times New Roman"/>
          <w:b/>
          <w:i/>
          <w:color w:val="000000" w:themeColor="text1"/>
          <w:sz w:val="24"/>
          <w:szCs w:val="24"/>
        </w:rPr>
        <w:t>Strategies:</w:t>
      </w:r>
    </w:p>
    <w:p w14:paraId="5C0FE5AE" w14:textId="7D15C5DB" w:rsidR="008C0934" w:rsidRPr="008C0934" w:rsidRDefault="008C0934" w:rsidP="008C0934">
      <w:pPr>
        <w:pStyle w:val="ListParagraph"/>
        <w:numPr>
          <w:ilvl w:val="0"/>
          <w:numId w:val="30"/>
        </w:numPr>
        <w:rPr>
          <w:sz w:val="24"/>
          <w:szCs w:val="24"/>
        </w:rPr>
      </w:pPr>
      <w:r w:rsidRPr="008C0934">
        <w:rPr>
          <w:sz w:val="24"/>
          <w:szCs w:val="24"/>
        </w:rPr>
        <w:t>Refresh lab computers every five years</w:t>
      </w:r>
      <w:r w:rsidR="003E14A8">
        <w:rPr>
          <w:sz w:val="24"/>
          <w:szCs w:val="24"/>
        </w:rPr>
        <w:t>.  – Computing and Information Technology</w:t>
      </w:r>
    </w:p>
    <w:p w14:paraId="68EB37AC" w14:textId="7411E1AD" w:rsidR="008C0934" w:rsidRDefault="008C0934" w:rsidP="008C0934">
      <w:pPr>
        <w:pStyle w:val="ListParagraph"/>
        <w:numPr>
          <w:ilvl w:val="0"/>
          <w:numId w:val="30"/>
        </w:numPr>
        <w:rPr>
          <w:sz w:val="24"/>
          <w:szCs w:val="24"/>
        </w:rPr>
      </w:pPr>
      <w:r w:rsidRPr="008C0934">
        <w:rPr>
          <w:sz w:val="24"/>
          <w:szCs w:val="24"/>
        </w:rPr>
        <w:t>Increase network bandwidth to classroom through network switch upgrades</w:t>
      </w:r>
      <w:r w:rsidR="003E14A8">
        <w:rPr>
          <w:sz w:val="24"/>
          <w:szCs w:val="24"/>
        </w:rPr>
        <w:t>.  – Computing and Information Technology</w:t>
      </w:r>
    </w:p>
    <w:p w14:paraId="0742983D" w14:textId="586DB653" w:rsidR="00393BE2" w:rsidRPr="00893600" w:rsidRDefault="00393BE2" w:rsidP="008C0934">
      <w:pPr>
        <w:pStyle w:val="ListParagraph"/>
        <w:numPr>
          <w:ilvl w:val="0"/>
          <w:numId w:val="30"/>
        </w:numPr>
        <w:rPr>
          <w:sz w:val="24"/>
          <w:szCs w:val="24"/>
        </w:rPr>
      </w:pPr>
      <w:r w:rsidRPr="00893600">
        <w:rPr>
          <w:sz w:val="24"/>
          <w:szCs w:val="24"/>
        </w:rPr>
        <w:t xml:space="preserve">Provide a robust wireless network that connects students throughout campus through improved outdoor wireless </w:t>
      </w:r>
      <w:r w:rsidR="00893600" w:rsidRPr="00893600">
        <w:rPr>
          <w:sz w:val="24"/>
          <w:szCs w:val="24"/>
        </w:rPr>
        <w:t>connectivity</w:t>
      </w:r>
      <w:r w:rsidR="003E14A8">
        <w:rPr>
          <w:sz w:val="24"/>
          <w:szCs w:val="24"/>
        </w:rPr>
        <w:t>.  – Computing and Information Technology</w:t>
      </w:r>
    </w:p>
    <w:p w14:paraId="65DA3ED0" w14:textId="1E80ED23" w:rsidR="00D6407A" w:rsidRPr="00D6407A" w:rsidRDefault="00D6407A" w:rsidP="00D6407A">
      <w:pPr>
        <w:spacing w:before="240"/>
        <w:rPr>
          <w:rFonts w:ascii="Calibri" w:eastAsia="Times New Roman" w:hAnsi="Calibri" w:cs="Times New Roman"/>
          <w:b/>
          <w:color w:val="000000"/>
          <w:sz w:val="24"/>
          <w:szCs w:val="24"/>
        </w:rPr>
      </w:pPr>
      <w:r>
        <w:rPr>
          <w:rFonts w:cs="Times New Roman"/>
          <w:b/>
          <w:sz w:val="24"/>
          <w:szCs w:val="24"/>
        </w:rPr>
        <w:lastRenderedPageBreak/>
        <w:t>Progress Goal 6</w:t>
      </w:r>
      <w:r w:rsidRPr="00D6407A">
        <w:rPr>
          <w:rFonts w:cs="Times New Roman"/>
          <w:b/>
          <w:sz w:val="24"/>
          <w:szCs w:val="24"/>
        </w:rPr>
        <w:t xml:space="preserve">: </w:t>
      </w:r>
      <w:r>
        <w:rPr>
          <w:rFonts w:ascii="Calibri" w:eastAsia="Times New Roman" w:hAnsi="Calibri" w:cs="Times New Roman"/>
          <w:b/>
          <w:color w:val="000000"/>
          <w:sz w:val="24"/>
          <w:szCs w:val="24"/>
        </w:rPr>
        <w:t>Provide affordable c</w:t>
      </w:r>
      <w:r w:rsidRPr="00D6407A">
        <w:rPr>
          <w:rFonts w:ascii="Calibri" w:eastAsia="Times New Roman" w:hAnsi="Calibri" w:cs="Times New Roman"/>
          <w:b/>
          <w:color w:val="000000"/>
          <w:sz w:val="24"/>
          <w:szCs w:val="24"/>
        </w:rPr>
        <w:t xml:space="preserve">ourse </w:t>
      </w:r>
      <w:r>
        <w:rPr>
          <w:rFonts w:ascii="Calibri" w:eastAsia="Times New Roman" w:hAnsi="Calibri" w:cs="Times New Roman"/>
          <w:b/>
          <w:color w:val="000000"/>
          <w:sz w:val="24"/>
          <w:szCs w:val="24"/>
        </w:rPr>
        <w:t>m</w:t>
      </w:r>
      <w:r w:rsidRPr="00D6407A">
        <w:rPr>
          <w:rFonts w:ascii="Calibri" w:eastAsia="Times New Roman" w:hAnsi="Calibri" w:cs="Times New Roman"/>
          <w:b/>
          <w:color w:val="000000"/>
          <w:sz w:val="24"/>
          <w:szCs w:val="24"/>
        </w:rPr>
        <w:t xml:space="preserve">aterials for MECC </w:t>
      </w:r>
      <w:r>
        <w:rPr>
          <w:rFonts w:ascii="Calibri" w:eastAsia="Times New Roman" w:hAnsi="Calibri" w:cs="Times New Roman"/>
          <w:b/>
          <w:color w:val="000000"/>
          <w:sz w:val="24"/>
          <w:szCs w:val="24"/>
        </w:rPr>
        <w:t>s</w:t>
      </w:r>
      <w:r w:rsidRPr="00D6407A">
        <w:rPr>
          <w:rFonts w:ascii="Calibri" w:eastAsia="Times New Roman" w:hAnsi="Calibri" w:cs="Times New Roman"/>
          <w:b/>
          <w:color w:val="000000"/>
          <w:sz w:val="24"/>
          <w:szCs w:val="24"/>
        </w:rPr>
        <w:t>tudents,</w:t>
      </w:r>
      <w:r>
        <w:rPr>
          <w:rFonts w:ascii="Calibri" w:eastAsia="Times New Roman" w:hAnsi="Calibri" w:cs="Times New Roman"/>
          <w:b/>
          <w:color w:val="000000"/>
          <w:sz w:val="24"/>
          <w:szCs w:val="24"/>
        </w:rPr>
        <w:t xml:space="preserve"> in as many options as possible</w:t>
      </w:r>
    </w:p>
    <w:p w14:paraId="00A893CC" w14:textId="77777777" w:rsidR="00D6407A" w:rsidRPr="00D6407A" w:rsidRDefault="00D6407A" w:rsidP="00D6407A">
      <w:pPr>
        <w:spacing w:before="240"/>
        <w:rPr>
          <w:rFonts w:eastAsia="Times New Roman" w:cs="Times New Roman"/>
          <w:b/>
          <w:i/>
          <w:color w:val="000000"/>
          <w:sz w:val="24"/>
          <w:szCs w:val="24"/>
        </w:rPr>
      </w:pPr>
      <w:r w:rsidRPr="00D6407A">
        <w:rPr>
          <w:rFonts w:cs="Times New Roman"/>
          <w:b/>
          <w:i/>
          <w:sz w:val="24"/>
          <w:szCs w:val="24"/>
        </w:rPr>
        <w:t>Strategies:</w:t>
      </w:r>
    </w:p>
    <w:p w14:paraId="5E3AB19B" w14:textId="26A718FA" w:rsidR="00D6407A" w:rsidRPr="00D6407A" w:rsidRDefault="00D6407A" w:rsidP="00D6407A">
      <w:pPr>
        <w:pStyle w:val="ListParagraph"/>
        <w:numPr>
          <w:ilvl w:val="0"/>
          <w:numId w:val="33"/>
        </w:numPr>
        <w:spacing w:before="240"/>
        <w:rPr>
          <w:rFonts w:eastAsia="Times New Roman" w:cs="Times New Roman"/>
          <w:b/>
          <w:color w:val="000000"/>
          <w:sz w:val="24"/>
          <w:szCs w:val="24"/>
        </w:rPr>
      </w:pPr>
      <w:r w:rsidRPr="00D6407A">
        <w:rPr>
          <w:rFonts w:ascii="Calibri" w:eastAsia="Times New Roman" w:hAnsi="Calibri" w:cs="Times New Roman"/>
          <w:color w:val="000000"/>
          <w:sz w:val="24"/>
          <w:szCs w:val="24"/>
        </w:rPr>
        <w:t>Offer more used textbooks by increasing used textbook sales, as a % of total net sales, by 3%. (From the current 14% to the National Average for Stores of Same Sales*, which is 17%).    *Determined by National Association of College Stores (NACS) Financial Survey.</w:t>
      </w:r>
      <w:r>
        <w:rPr>
          <w:rFonts w:ascii="Calibri" w:eastAsia="Times New Roman" w:hAnsi="Calibri" w:cs="Times New Roman"/>
          <w:color w:val="000000"/>
          <w:sz w:val="24"/>
          <w:szCs w:val="24"/>
        </w:rPr>
        <w:t xml:space="preserve"> - Bookstore</w:t>
      </w:r>
    </w:p>
    <w:p w14:paraId="0CBC5F81" w14:textId="5E81038C" w:rsidR="00D6407A" w:rsidRPr="00D6407A" w:rsidRDefault="00D6407A" w:rsidP="00D6407A">
      <w:pPr>
        <w:pStyle w:val="ListParagraph"/>
        <w:numPr>
          <w:ilvl w:val="0"/>
          <w:numId w:val="33"/>
        </w:numPr>
        <w:spacing w:before="240"/>
        <w:rPr>
          <w:rFonts w:eastAsia="Times New Roman" w:cs="Times New Roman"/>
          <w:b/>
          <w:color w:val="000000"/>
          <w:sz w:val="24"/>
          <w:szCs w:val="24"/>
        </w:rPr>
      </w:pPr>
      <w:r w:rsidRPr="00D6407A">
        <w:rPr>
          <w:rFonts w:ascii="Calibri" w:eastAsia="Times New Roman" w:hAnsi="Calibri" w:cs="Times New Roman"/>
          <w:color w:val="000000"/>
          <w:sz w:val="24"/>
          <w:szCs w:val="24"/>
        </w:rPr>
        <w:t xml:space="preserve">Continue current Buyback of 5.9% of net sales which is above the National Average of 3.4% for Same Store Sales*.   This provides students with more available used textbooks and provides them cash back for the sellback of their purchased textbooks.  </w:t>
      </w:r>
      <w:r>
        <w:rPr>
          <w:rFonts w:ascii="Calibri" w:eastAsia="Times New Roman" w:hAnsi="Calibri" w:cs="Times New Roman"/>
          <w:color w:val="000000"/>
          <w:sz w:val="24"/>
          <w:szCs w:val="24"/>
        </w:rPr>
        <w:t>- Bookstore</w:t>
      </w:r>
    </w:p>
    <w:p w14:paraId="31A88EC9" w14:textId="38A04557" w:rsidR="00D6407A" w:rsidRPr="00D6407A" w:rsidRDefault="00D6407A" w:rsidP="00D6407A">
      <w:pPr>
        <w:pStyle w:val="ListParagraph"/>
        <w:numPr>
          <w:ilvl w:val="0"/>
          <w:numId w:val="33"/>
        </w:numPr>
        <w:spacing w:before="240"/>
        <w:rPr>
          <w:rFonts w:eastAsia="Times New Roman" w:cs="Times New Roman"/>
          <w:b/>
          <w:color w:val="000000"/>
          <w:sz w:val="24"/>
          <w:szCs w:val="24"/>
        </w:rPr>
      </w:pPr>
      <w:r w:rsidRPr="00D6407A">
        <w:rPr>
          <w:rFonts w:ascii="Calibri" w:eastAsia="Times New Roman" w:hAnsi="Calibri" w:cs="Times New Roman"/>
          <w:color w:val="000000"/>
          <w:sz w:val="24"/>
          <w:szCs w:val="24"/>
        </w:rPr>
        <w:t>Increase Rentals as a % of total net sales from the current 1% to the National Average for Stores of Same Sales* of 3%.</w:t>
      </w:r>
      <w:r>
        <w:rPr>
          <w:rFonts w:ascii="Calibri" w:eastAsia="Times New Roman" w:hAnsi="Calibri" w:cs="Times New Roman"/>
          <w:color w:val="000000"/>
          <w:sz w:val="24"/>
          <w:szCs w:val="24"/>
        </w:rPr>
        <w:t xml:space="preserve"> - Bookstore</w:t>
      </w:r>
    </w:p>
    <w:p w14:paraId="4BDF05B5" w14:textId="1FFC7500" w:rsidR="00D6407A" w:rsidRPr="00D6407A" w:rsidRDefault="00D6407A" w:rsidP="00D6407A">
      <w:pPr>
        <w:pStyle w:val="ListParagraph"/>
        <w:numPr>
          <w:ilvl w:val="0"/>
          <w:numId w:val="33"/>
        </w:numPr>
        <w:spacing w:before="240"/>
        <w:rPr>
          <w:rFonts w:eastAsia="Times New Roman" w:cs="Times New Roman"/>
          <w:b/>
          <w:color w:val="000000"/>
          <w:sz w:val="24"/>
          <w:szCs w:val="24"/>
        </w:rPr>
      </w:pPr>
      <w:r w:rsidRPr="00D6407A">
        <w:rPr>
          <w:rFonts w:ascii="Calibri" w:eastAsia="Times New Roman" w:hAnsi="Calibri" w:cs="Times New Roman"/>
          <w:color w:val="000000"/>
          <w:sz w:val="24"/>
          <w:szCs w:val="24"/>
        </w:rPr>
        <w:t xml:space="preserve">Ensure use and quality of OER materials, where applicable, by educating faculty and students regarding OER materials and licensing. </w:t>
      </w:r>
      <w:r>
        <w:rPr>
          <w:rFonts w:ascii="Calibri" w:eastAsia="Times New Roman" w:hAnsi="Calibri" w:cs="Times New Roman"/>
          <w:color w:val="000000"/>
          <w:sz w:val="24"/>
          <w:szCs w:val="24"/>
        </w:rPr>
        <w:t>- Bookstore</w:t>
      </w:r>
    </w:p>
    <w:p w14:paraId="2A7A9454" w14:textId="0637A1A6" w:rsidR="00D6407A" w:rsidRPr="00D6407A" w:rsidRDefault="00D6407A" w:rsidP="00D6407A">
      <w:pPr>
        <w:pStyle w:val="ListParagraph"/>
        <w:numPr>
          <w:ilvl w:val="0"/>
          <w:numId w:val="33"/>
        </w:numPr>
        <w:spacing w:before="240"/>
        <w:rPr>
          <w:rFonts w:eastAsia="Times New Roman" w:cs="Times New Roman"/>
          <w:b/>
          <w:color w:val="000000"/>
          <w:sz w:val="24"/>
          <w:szCs w:val="24"/>
        </w:rPr>
      </w:pPr>
      <w:r>
        <w:rPr>
          <w:rFonts w:ascii="Calibri" w:eastAsia="Times New Roman" w:hAnsi="Calibri" w:cs="Times New Roman"/>
          <w:color w:val="000000"/>
          <w:sz w:val="24"/>
          <w:szCs w:val="24"/>
        </w:rPr>
        <w:t>Create</w:t>
      </w:r>
      <w:r w:rsidRPr="00D6407A">
        <w:rPr>
          <w:rFonts w:ascii="Calibri" w:eastAsia="Times New Roman" w:hAnsi="Calibri" w:cs="Times New Roman"/>
          <w:color w:val="000000"/>
          <w:sz w:val="24"/>
          <w:szCs w:val="24"/>
        </w:rPr>
        <w:t xml:space="preserve"> standin</w:t>
      </w:r>
      <w:r>
        <w:rPr>
          <w:rFonts w:ascii="Calibri" w:eastAsia="Times New Roman" w:hAnsi="Calibri" w:cs="Times New Roman"/>
          <w:color w:val="000000"/>
          <w:sz w:val="24"/>
          <w:szCs w:val="24"/>
        </w:rPr>
        <w:t xml:space="preserve">g Committee for OER materials, including </w:t>
      </w:r>
      <w:r w:rsidRPr="00D6407A">
        <w:rPr>
          <w:rFonts w:ascii="Calibri" w:eastAsia="Times New Roman" w:hAnsi="Calibri" w:cs="Times New Roman"/>
          <w:color w:val="000000"/>
          <w:sz w:val="24"/>
          <w:szCs w:val="24"/>
        </w:rPr>
        <w:t xml:space="preserve">representatives from students, faculty, MECC Bookstore, and Wampler Library. </w:t>
      </w:r>
      <w:r>
        <w:rPr>
          <w:rFonts w:ascii="Calibri" w:eastAsia="Times New Roman" w:hAnsi="Calibri" w:cs="Times New Roman"/>
          <w:color w:val="000000"/>
          <w:sz w:val="24"/>
          <w:szCs w:val="24"/>
        </w:rPr>
        <w:t>- Bookstore</w:t>
      </w:r>
    </w:p>
    <w:p w14:paraId="1B03443D" w14:textId="09F4737A" w:rsidR="00C07340" w:rsidRPr="00D6407A" w:rsidRDefault="00D6407A" w:rsidP="00D6407A">
      <w:pPr>
        <w:pStyle w:val="ListParagraph"/>
        <w:numPr>
          <w:ilvl w:val="0"/>
          <w:numId w:val="33"/>
        </w:numPr>
        <w:spacing w:before="240"/>
        <w:rPr>
          <w:rFonts w:eastAsia="Times New Roman" w:cs="Times New Roman"/>
          <w:b/>
          <w:color w:val="000000"/>
          <w:sz w:val="24"/>
          <w:szCs w:val="24"/>
        </w:rPr>
      </w:pPr>
      <w:r w:rsidRPr="00D6407A">
        <w:rPr>
          <w:rFonts w:ascii="Calibri" w:eastAsia="Times New Roman" w:hAnsi="Calibri" w:cs="Times New Roman"/>
          <w:color w:val="000000"/>
          <w:sz w:val="24"/>
          <w:szCs w:val="24"/>
        </w:rPr>
        <w:t xml:space="preserve">Continue to use Dynamic Pricing to ensure textbooks are priced at fair market values for sales and buyback. </w:t>
      </w:r>
      <w:r>
        <w:rPr>
          <w:rFonts w:ascii="Calibri" w:eastAsia="Times New Roman" w:hAnsi="Calibri" w:cs="Times New Roman"/>
          <w:color w:val="000000"/>
          <w:sz w:val="24"/>
          <w:szCs w:val="24"/>
        </w:rPr>
        <w:t>– Bookstore</w:t>
      </w:r>
    </w:p>
    <w:p w14:paraId="35F7CB8C" w14:textId="77777777" w:rsidR="00D6407A" w:rsidRPr="00D6407A" w:rsidRDefault="00D6407A" w:rsidP="00D6407A">
      <w:pPr>
        <w:pStyle w:val="ListParagraph"/>
        <w:spacing w:before="240"/>
        <w:rPr>
          <w:rFonts w:eastAsia="Times New Roman" w:cs="Times New Roman"/>
          <w:b/>
          <w:color w:val="000000"/>
          <w:sz w:val="24"/>
          <w:szCs w:val="24"/>
        </w:rPr>
      </w:pPr>
    </w:p>
    <w:p w14:paraId="5B84E56A" w14:textId="77777777" w:rsidR="00D032AB" w:rsidRPr="0077430A" w:rsidRDefault="00D032AB" w:rsidP="006C6D84">
      <w:pPr>
        <w:pStyle w:val="ListParagraph"/>
        <w:numPr>
          <w:ilvl w:val="0"/>
          <w:numId w:val="23"/>
        </w:numPr>
        <w:spacing w:before="240"/>
        <w:rPr>
          <w:rFonts w:cs="Times New Roman"/>
          <w:sz w:val="24"/>
          <w:szCs w:val="24"/>
        </w:rPr>
      </w:pPr>
      <w:r w:rsidRPr="0077430A">
        <w:rPr>
          <w:rFonts w:cs="Times New Roman"/>
          <w:b/>
          <w:sz w:val="24"/>
          <w:szCs w:val="24"/>
          <w:u w:val="single"/>
        </w:rPr>
        <w:t>Completion</w:t>
      </w:r>
      <w:r w:rsidRPr="0077430A">
        <w:rPr>
          <w:rFonts w:cs="Times New Roman"/>
          <w:sz w:val="24"/>
          <w:szCs w:val="24"/>
        </w:rPr>
        <w:t xml:space="preserve">: </w:t>
      </w:r>
      <w:r w:rsidRPr="0077430A">
        <w:rPr>
          <w:rFonts w:cs="Times New Roman"/>
          <w:i/>
          <w:sz w:val="24"/>
          <w:szCs w:val="24"/>
        </w:rPr>
        <w:t>Credentials</w:t>
      </w:r>
    </w:p>
    <w:p w14:paraId="428E298A" w14:textId="7DA40185" w:rsidR="00F70AEB" w:rsidRDefault="00043006" w:rsidP="00F70AEB">
      <w:pPr>
        <w:spacing w:before="240"/>
        <w:ind w:firstLine="360"/>
        <w:rPr>
          <w:rFonts w:cs="Times New Roman"/>
          <w:sz w:val="24"/>
          <w:szCs w:val="24"/>
        </w:rPr>
      </w:pPr>
      <w:r w:rsidRPr="0077430A">
        <w:rPr>
          <w:rFonts w:cs="Times New Roman"/>
          <w:sz w:val="24"/>
          <w:szCs w:val="24"/>
        </w:rPr>
        <w:t>Goal: By 202</w:t>
      </w:r>
      <w:r w:rsidR="000F33BA" w:rsidRPr="0077430A">
        <w:rPr>
          <w:rFonts w:cs="Times New Roman"/>
          <w:sz w:val="24"/>
          <w:szCs w:val="24"/>
        </w:rPr>
        <w:t>1</w:t>
      </w:r>
      <w:r w:rsidR="00D032AB" w:rsidRPr="0077430A">
        <w:rPr>
          <w:rFonts w:cs="Times New Roman"/>
          <w:sz w:val="24"/>
          <w:szCs w:val="24"/>
        </w:rPr>
        <w:t xml:space="preserve">, </w:t>
      </w:r>
      <w:r w:rsidRPr="0077430A">
        <w:rPr>
          <w:rFonts w:cs="Times New Roman"/>
          <w:sz w:val="24"/>
          <w:szCs w:val="24"/>
        </w:rPr>
        <w:t>s</w:t>
      </w:r>
      <w:r w:rsidR="00D032AB" w:rsidRPr="0077430A">
        <w:rPr>
          <w:rFonts w:cs="Times New Roman"/>
          <w:sz w:val="24"/>
          <w:szCs w:val="24"/>
        </w:rPr>
        <w:t>tudents</w:t>
      </w:r>
      <w:r w:rsidR="00A309B5" w:rsidRPr="0077430A">
        <w:rPr>
          <w:rFonts w:cs="Times New Roman"/>
          <w:sz w:val="24"/>
          <w:szCs w:val="24"/>
        </w:rPr>
        <w:t xml:space="preserve"> </w:t>
      </w:r>
      <w:r w:rsidR="00D032AB" w:rsidRPr="0077430A">
        <w:rPr>
          <w:rFonts w:cs="Times New Roman"/>
          <w:sz w:val="24"/>
          <w:szCs w:val="24"/>
        </w:rPr>
        <w:t xml:space="preserve">will </w:t>
      </w:r>
      <w:r w:rsidR="000F33BA" w:rsidRPr="0077430A">
        <w:rPr>
          <w:rFonts w:cs="Times New Roman"/>
          <w:sz w:val="24"/>
          <w:szCs w:val="24"/>
        </w:rPr>
        <w:t xml:space="preserve">annually </w:t>
      </w:r>
      <w:r w:rsidR="00D032AB" w:rsidRPr="0077430A">
        <w:rPr>
          <w:rFonts w:cs="Times New Roman"/>
          <w:sz w:val="24"/>
          <w:szCs w:val="24"/>
        </w:rPr>
        <w:t xml:space="preserve">complete </w:t>
      </w:r>
      <w:r w:rsidR="00274DC4">
        <w:rPr>
          <w:rFonts w:cs="Times New Roman"/>
          <w:sz w:val="24"/>
          <w:szCs w:val="24"/>
        </w:rPr>
        <w:t>2700</w:t>
      </w:r>
      <w:r w:rsidR="00D032AB" w:rsidRPr="0077430A">
        <w:rPr>
          <w:rFonts w:cs="Times New Roman"/>
          <w:sz w:val="24"/>
          <w:szCs w:val="24"/>
        </w:rPr>
        <w:t xml:space="preserve"> credential</w:t>
      </w:r>
      <w:r w:rsidR="000F33BA" w:rsidRPr="0077430A">
        <w:rPr>
          <w:rFonts w:cs="Times New Roman"/>
          <w:sz w:val="24"/>
          <w:szCs w:val="24"/>
        </w:rPr>
        <w:t>s</w:t>
      </w:r>
      <w:r w:rsidR="003847F6" w:rsidRPr="0077430A">
        <w:rPr>
          <w:rFonts w:cs="Times New Roman"/>
          <w:sz w:val="24"/>
          <w:szCs w:val="24"/>
        </w:rPr>
        <w:t xml:space="preserve"> (associate’s degree, certificat</w:t>
      </w:r>
      <w:r w:rsidR="00A309B5" w:rsidRPr="0077430A">
        <w:rPr>
          <w:rFonts w:cs="Times New Roman"/>
          <w:sz w:val="24"/>
          <w:szCs w:val="24"/>
        </w:rPr>
        <w:t xml:space="preserve">e, career studies certificate, </w:t>
      </w:r>
      <w:r w:rsidR="00A309B5" w:rsidRPr="0077430A">
        <w:rPr>
          <w:rFonts w:cs="Times New Roman"/>
          <w:sz w:val="24"/>
          <w:szCs w:val="24"/>
        </w:rPr>
        <w:tab/>
      </w:r>
      <w:r w:rsidR="009836C4" w:rsidRPr="0077430A">
        <w:rPr>
          <w:rFonts w:cs="Times New Roman"/>
          <w:sz w:val="24"/>
          <w:szCs w:val="24"/>
        </w:rPr>
        <w:t>and industry</w:t>
      </w:r>
      <w:r w:rsidR="003847F6" w:rsidRPr="0077430A">
        <w:rPr>
          <w:rFonts w:cs="Times New Roman"/>
          <w:sz w:val="24"/>
          <w:szCs w:val="24"/>
        </w:rPr>
        <w:t xml:space="preserve"> recognized certification/licensure). </w:t>
      </w:r>
      <w:r w:rsidR="00D032AB" w:rsidRPr="0077430A">
        <w:rPr>
          <w:rFonts w:cs="Times New Roman"/>
          <w:sz w:val="24"/>
          <w:szCs w:val="24"/>
        </w:rPr>
        <w:t xml:space="preserve"> </w:t>
      </w:r>
    </w:p>
    <w:p w14:paraId="33250AF0" w14:textId="1E708F25" w:rsidR="00F70AEB" w:rsidRPr="0077430A" w:rsidRDefault="00F70AEB" w:rsidP="00D6407A">
      <w:pPr>
        <w:spacing w:before="240"/>
        <w:ind w:firstLine="360"/>
        <w:rPr>
          <w:rFonts w:cs="Times New Roman"/>
          <w:sz w:val="24"/>
          <w:szCs w:val="24"/>
        </w:rPr>
      </w:pPr>
      <w:r>
        <w:rPr>
          <w:rFonts w:cs="Times New Roman"/>
          <w:sz w:val="24"/>
          <w:szCs w:val="24"/>
        </w:rPr>
        <w:t>Goal</w:t>
      </w:r>
      <w:r w:rsidRPr="0077430A">
        <w:rPr>
          <w:rFonts w:cs="Times New Roman"/>
          <w:sz w:val="24"/>
          <w:szCs w:val="24"/>
        </w:rPr>
        <w:t xml:space="preserve">: By </w:t>
      </w:r>
      <w:r>
        <w:rPr>
          <w:rFonts w:cs="Times New Roman"/>
          <w:sz w:val="24"/>
          <w:szCs w:val="24"/>
        </w:rPr>
        <w:t>2021</w:t>
      </w:r>
      <w:r w:rsidRPr="0077430A">
        <w:rPr>
          <w:rFonts w:cs="Times New Roman"/>
          <w:sz w:val="24"/>
          <w:szCs w:val="24"/>
        </w:rPr>
        <w:t>, the workforce credential programs completion rate will be 90%</w:t>
      </w:r>
    </w:p>
    <w:p w14:paraId="48A77D3F" w14:textId="09C9AFDB" w:rsidR="00043006" w:rsidRPr="0077430A" w:rsidRDefault="00043006" w:rsidP="0060457B">
      <w:pPr>
        <w:pStyle w:val="ListParagraph"/>
        <w:numPr>
          <w:ilvl w:val="0"/>
          <w:numId w:val="1"/>
        </w:numPr>
        <w:rPr>
          <w:rFonts w:cs="Times New Roman"/>
          <w:sz w:val="24"/>
          <w:szCs w:val="24"/>
        </w:rPr>
      </w:pPr>
      <w:r w:rsidRPr="0077430A">
        <w:rPr>
          <w:rFonts w:cs="Times New Roman"/>
          <w:sz w:val="24"/>
          <w:szCs w:val="24"/>
        </w:rPr>
        <w:t>Baseline 1</w:t>
      </w:r>
      <w:r w:rsidR="00246472" w:rsidRPr="0077430A">
        <w:rPr>
          <w:rFonts w:cs="Times New Roman"/>
          <w:sz w:val="24"/>
          <w:szCs w:val="24"/>
        </w:rPr>
        <w:t>5/16</w:t>
      </w:r>
      <w:r w:rsidRPr="0077430A">
        <w:rPr>
          <w:rFonts w:cs="Times New Roman"/>
          <w:sz w:val="24"/>
          <w:szCs w:val="24"/>
        </w:rPr>
        <w:t xml:space="preserve"> – </w:t>
      </w:r>
      <w:r w:rsidR="00274DC4">
        <w:rPr>
          <w:rFonts w:cs="Times New Roman"/>
          <w:sz w:val="24"/>
          <w:szCs w:val="24"/>
        </w:rPr>
        <w:t>756 + 920 =1676</w:t>
      </w:r>
    </w:p>
    <w:p w14:paraId="364F7293" w14:textId="7345CEF6" w:rsidR="006D3476" w:rsidRPr="0077430A" w:rsidRDefault="006D3476" w:rsidP="0060457B">
      <w:pPr>
        <w:pStyle w:val="ListParagraph"/>
        <w:numPr>
          <w:ilvl w:val="0"/>
          <w:numId w:val="1"/>
        </w:numPr>
        <w:rPr>
          <w:rFonts w:cs="Times New Roman"/>
          <w:sz w:val="24"/>
          <w:szCs w:val="24"/>
        </w:rPr>
      </w:pPr>
      <w:r w:rsidRPr="0077430A">
        <w:rPr>
          <w:rFonts w:cs="Times New Roman"/>
          <w:sz w:val="24"/>
          <w:szCs w:val="24"/>
        </w:rPr>
        <w:t>16/17 --</w:t>
      </w:r>
      <w:r w:rsidR="00274DC4">
        <w:rPr>
          <w:rFonts w:cs="Times New Roman"/>
          <w:sz w:val="24"/>
          <w:szCs w:val="24"/>
        </w:rPr>
        <w:t xml:space="preserve"> </w:t>
      </w:r>
      <w:r w:rsidRPr="0077430A">
        <w:rPr>
          <w:rFonts w:cs="Times New Roman"/>
          <w:sz w:val="24"/>
          <w:szCs w:val="24"/>
        </w:rPr>
        <w:t>683</w:t>
      </w:r>
      <w:r w:rsidR="000C0AA4" w:rsidRPr="0077430A">
        <w:rPr>
          <w:rFonts w:cs="Times New Roman"/>
          <w:sz w:val="24"/>
          <w:szCs w:val="24"/>
        </w:rPr>
        <w:t xml:space="preserve"> + </w:t>
      </w:r>
      <w:r w:rsidR="00274DC4">
        <w:rPr>
          <w:rFonts w:cs="Times New Roman"/>
          <w:sz w:val="24"/>
          <w:szCs w:val="24"/>
        </w:rPr>
        <w:t>1497 = 2180</w:t>
      </w:r>
    </w:p>
    <w:p w14:paraId="5C7CC57C" w14:textId="52153430" w:rsidR="00043006" w:rsidRPr="0077430A" w:rsidRDefault="00043006" w:rsidP="0060457B">
      <w:pPr>
        <w:pStyle w:val="ListParagraph"/>
        <w:numPr>
          <w:ilvl w:val="0"/>
          <w:numId w:val="1"/>
        </w:numPr>
        <w:rPr>
          <w:rFonts w:cs="Times New Roman"/>
          <w:sz w:val="24"/>
          <w:szCs w:val="24"/>
        </w:rPr>
      </w:pPr>
      <w:r w:rsidRPr="0077430A">
        <w:rPr>
          <w:rFonts w:cs="Times New Roman"/>
          <w:sz w:val="24"/>
          <w:szCs w:val="24"/>
        </w:rPr>
        <w:t xml:space="preserve">17/18 – </w:t>
      </w:r>
      <w:r w:rsidR="00274DC4">
        <w:rPr>
          <w:rFonts w:cs="Times New Roman"/>
          <w:sz w:val="24"/>
          <w:szCs w:val="24"/>
        </w:rPr>
        <w:t>685 + 1550 = 2235</w:t>
      </w:r>
    </w:p>
    <w:p w14:paraId="39B1050F" w14:textId="0AAB2C12" w:rsidR="00043006" w:rsidRPr="0077430A" w:rsidRDefault="00043006" w:rsidP="0060457B">
      <w:pPr>
        <w:pStyle w:val="ListParagraph"/>
        <w:numPr>
          <w:ilvl w:val="0"/>
          <w:numId w:val="1"/>
        </w:numPr>
        <w:rPr>
          <w:rFonts w:cs="Times New Roman"/>
          <w:sz w:val="24"/>
          <w:szCs w:val="24"/>
        </w:rPr>
      </w:pPr>
      <w:r w:rsidRPr="0077430A">
        <w:rPr>
          <w:rFonts w:cs="Times New Roman"/>
          <w:sz w:val="24"/>
          <w:szCs w:val="24"/>
        </w:rPr>
        <w:t xml:space="preserve">18/19 – </w:t>
      </w:r>
      <w:r w:rsidR="00274DC4">
        <w:rPr>
          <w:rFonts w:cs="Times New Roman"/>
          <w:sz w:val="24"/>
          <w:szCs w:val="24"/>
        </w:rPr>
        <w:t>690 + 1600 = 2290</w:t>
      </w:r>
    </w:p>
    <w:p w14:paraId="571BD036" w14:textId="3C055D85" w:rsidR="00043006" w:rsidRPr="0077430A" w:rsidRDefault="00043006" w:rsidP="0060457B">
      <w:pPr>
        <w:pStyle w:val="ListParagraph"/>
        <w:numPr>
          <w:ilvl w:val="0"/>
          <w:numId w:val="1"/>
        </w:numPr>
        <w:rPr>
          <w:rFonts w:cs="Times New Roman"/>
          <w:sz w:val="24"/>
          <w:szCs w:val="24"/>
        </w:rPr>
      </w:pPr>
      <w:r w:rsidRPr="0077430A">
        <w:rPr>
          <w:rFonts w:cs="Times New Roman"/>
          <w:sz w:val="24"/>
          <w:szCs w:val="24"/>
        </w:rPr>
        <w:t>19/20 –</w:t>
      </w:r>
      <w:r w:rsidR="00274DC4">
        <w:rPr>
          <w:rFonts w:cs="Times New Roman"/>
          <w:sz w:val="24"/>
          <w:szCs w:val="24"/>
        </w:rPr>
        <w:t xml:space="preserve"> 695 + 1775 = 2470</w:t>
      </w:r>
    </w:p>
    <w:p w14:paraId="610F978F" w14:textId="21BB6063" w:rsidR="00043006" w:rsidRPr="0077430A" w:rsidRDefault="00043006" w:rsidP="0060457B">
      <w:pPr>
        <w:pStyle w:val="ListParagraph"/>
        <w:numPr>
          <w:ilvl w:val="0"/>
          <w:numId w:val="1"/>
        </w:numPr>
        <w:spacing w:before="240"/>
        <w:rPr>
          <w:rFonts w:cs="Times New Roman"/>
          <w:sz w:val="24"/>
          <w:szCs w:val="24"/>
        </w:rPr>
      </w:pPr>
      <w:r w:rsidRPr="0077430A">
        <w:rPr>
          <w:rFonts w:cs="Times New Roman"/>
          <w:sz w:val="24"/>
          <w:szCs w:val="24"/>
        </w:rPr>
        <w:t xml:space="preserve">20/21 </w:t>
      </w:r>
      <w:r w:rsidR="000F33BA" w:rsidRPr="0077430A">
        <w:rPr>
          <w:rFonts w:cs="Times New Roman"/>
          <w:sz w:val="24"/>
          <w:szCs w:val="24"/>
        </w:rPr>
        <w:t xml:space="preserve">– </w:t>
      </w:r>
      <w:r w:rsidR="00834616">
        <w:rPr>
          <w:rFonts w:cs="Times New Roman"/>
          <w:sz w:val="24"/>
          <w:szCs w:val="24"/>
        </w:rPr>
        <w:t>700</w:t>
      </w:r>
      <w:r w:rsidR="006F539F" w:rsidRPr="0077430A">
        <w:rPr>
          <w:rFonts w:cs="Times New Roman"/>
          <w:sz w:val="24"/>
          <w:szCs w:val="24"/>
        </w:rPr>
        <w:t xml:space="preserve"> + </w:t>
      </w:r>
      <w:r w:rsidR="00274DC4">
        <w:rPr>
          <w:rFonts w:cs="Times New Roman"/>
          <w:sz w:val="24"/>
          <w:szCs w:val="24"/>
        </w:rPr>
        <w:t>2000</w:t>
      </w:r>
      <w:r w:rsidR="00834616">
        <w:rPr>
          <w:rFonts w:cs="Times New Roman"/>
          <w:sz w:val="24"/>
          <w:szCs w:val="24"/>
        </w:rPr>
        <w:t xml:space="preserve"> </w:t>
      </w:r>
      <w:r w:rsidR="00274DC4">
        <w:rPr>
          <w:rFonts w:cs="Times New Roman"/>
          <w:sz w:val="24"/>
          <w:szCs w:val="24"/>
        </w:rPr>
        <w:t>= 2700</w:t>
      </w:r>
    </w:p>
    <w:p w14:paraId="784FD169" w14:textId="383123C4" w:rsidR="00AE51D6" w:rsidRPr="0077430A" w:rsidRDefault="00AE51D6" w:rsidP="00AE51D6">
      <w:pPr>
        <w:spacing w:before="240"/>
        <w:rPr>
          <w:rFonts w:eastAsia="Times New Roman" w:cs="Times New Roman"/>
          <w:b/>
          <w:color w:val="000000"/>
          <w:sz w:val="24"/>
          <w:szCs w:val="24"/>
        </w:rPr>
      </w:pPr>
      <w:r w:rsidRPr="0077430A">
        <w:rPr>
          <w:rFonts w:eastAsia="Times New Roman" w:cs="Times New Roman"/>
          <w:b/>
          <w:bCs/>
          <w:color w:val="000000"/>
          <w:sz w:val="24"/>
          <w:szCs w:val="24"/>
        </w:rPr>
        <w:t xml:space="preserve">Division/Unit: </w:t>
      </w:r>
      <w:r w:rsidRPr="0077430A">
        <w:rPr>
          <w:rFonts w:eastAsia="Times New Roman" w:cs="Times New Roman"/>
          <w:b/>
          <w:color w:val="000000"/>
          <w:sz w:val="24"/>
          <w:szCs w:val="24"/>
        </w:rPr>
        <w:t>Academic &amp; Student Services</w:t>
      </w:r>
    </w:p>
    <w:p w14:paraId="799284A4" w14:textId="58390C3E" w:rsidR="00AE51D6" w:rsidRDefault="00AE51D6" w:rsidP="00AE51D6">
      <w:pPr>
        <w:spacing w:before="240"/>
        <w:rPr>
          <w:rFonts w:eastAsia="Times New Roman" w:cs="Times New Roman"/>
          <w:b/>
          <w:color w:val="000000"/>
          <w:sz w:val="24"/>
          <w:szCs w:val="24"/>
        </w:rPr>
      </w:pPr>
      <w:r w:rsidRPr="0077430A">
        <w:rPr>
          <w:rFonts w:eastAsia="Times New Roman" w:cs="Times New Roman"/>
          <w:b/>
          <w:color w:val="000000"/>
          <w:sz w:val="24"/>
          <w:szCs w:val="24"/>
        </w:rPr>
        <w:t>Completion Goal 1: Increase MECC annual graduates in AAS degrees, Certificates and Career Studies Certificates from 556 to 600 and industry credentials from 1414 in FY17 to 2000 by 2019.</w:t>
      </w:r>
    </w:p>
    <w:p w14:paraId="6B137239" w14:textId="1E88F06E" w:rsidR="005B406A" w:rsidRPr="005B406A" w:rsidRDefault="005B406A" w:rsidP="005B406A">
      <w:pPr>
        <w:spacing w:before="240"/>
        <w:ind w:left="360"/>
        <w:rPr>
          <w:rFonts w:eastAsia="Times New Roman" w:cs="Times New Roman"/>
          <w:b/>
          <w:i/>
          <w:color w:val="000000"/>
          <w:sz w:val="24"/>
          <w:szCs w:val="24"/>
        </w:rPr>
      </w:pPr>
      <w:r w:rsidRPr="0077430A">
        <w:rPr>
          <w:rFonts w:cs="Times New Roman"/>
          <w:b/>
          <w:i/>
          <w:sz w:val="24"/>
          <w:szCs w:val="24"/>
        </w:rPr>
        <w:t>Strategies:</w:t>
      </w:r>
    </w:p>
    <w:p w14:paraId="55843360" w14:textId="64E740B1" w:rsidR="006C4FA7" w:rsidRPr="006C4FA7" w:rsidRDefault="006C4FA7" w:rsidP="003E14A8">
      <w:pPr>
        <w:pStyle w:val="ListParagraph"/>
        <w:numPr>
          <w:ilvl w:val="0"/>
          <w:numId w:val="11"/>
        </w:numPr>
        <w:spacing w:before="240"/>
        <w:rPr>
          <w:rFonts w:cs="Times New Roman"/>
          <w:sz w:val="24"/>
          <w:szCs w:val="24"/>
        </w:rPr>
      </w:pPr>
      <w:r>
        <w:rPr>
          <w:rFonts w:cs="Times New Roman"/>
          <w:sz w:val="24"/>
          <w:szCs w:val="24"/>
        </w:rPr>
        <w:lastRenderedPageBreak/>
        <w:t>Remove barriers to completion of the general education certificate in dual enrollment by offering student development and humanities course options through dual enrollment opportunities.</w:t>
      </w:r>
      <w:r w:rsidR="003E14A8" w:rsidRPr="003E14A8">
        <w:rPr>
          <w:sz w:val="24"/>
          <w:szCs w:val="24"/>
        </w:rPr>
        <w:t xml:space="preserve"> </w:t>
      </w:r>
      <w:r w:rsidR="003E14A8">
        <w:rPr>
          <w:sz w:val="24"/>
          <w:szCs w:val="24"/>
        </w:rPr>
        <w:t xml:space="preserve"> – Academic and</w:t>
      </w:r>
      <w:r w:rsidR="003E14A8" w:rsidRPr="003E14A8">
        <w:rPr>
          <w:sz w:val="24"/>
          <w:szCs w:val="24"/>
        </w:rPr>
        <w:t xml:space="preserve"> Student Services</w:t>
      </w:r>
    </w:p>
    <w:p w14:paraId="72EEC441" w14:textId="6707E506" w:rsidR="00AE51D6" w:rsidRPr="0077430A" w:rsidRDefault="00AE51D6" w:rsidP="00AE51D6">
      <w:pPr>
        <w:pStyle w:val="ListParagraph"/>
        <w:numPr>
          <w:ilvl w:val="0"/>
          <w:numId w:val="11"/>
        </w:numPr>
        <w:spacing w:before="240"/>
        <w:rPr>
          <w:rFonts w:cs="Times New Roman"/>
          <w:sz w:val="24"/>
          <w:szCs w:val="24"/>
        </w:rPr>
      </w:pPr>
      <w:r w:rsidRPr="0077430A">
        <w:rPr>
          <w:sz w:val="24"/>
          <w:szCs w:val="24"/>
        </w:rPr>
        <w:t>Utilize MECC’s SAS (SCAT) application to track students’ progress toward completion, identifying those who are within 12 credits of graduation to encourage their completion, and identifying those who have met all obligations but have not applied for graduation.</w:t>
      </w:r>
      <w:r w:rsidR="00BF21FB" w:rsidRPr="0077430A">
        <w:rPr>
          <w:sz w:val="24"/>
          <w:szCs w:val="24"/>
        </w:rPr>
        <w:t xml:space="preserve"> </w:t>
      </w:r>
      <w:r w:rsidR="003E14A8">
        <w:rPr>
          <w:sz w:val="24"/>
          <w:szCs w:val="24"/>
        </w:rPr>
        <w:t>Deans</w:t>
      </w:r>
      <w:r w:rsidR="00BF21FB" w:rsidRPr="0077430A">
        <w:rPr>
          <w:sz w:val="24"/>
          <w:szCs w:val="24"/>
        </w:rPr>
        <w:t>/</w:t>
      </w:r>
      <w:r w:rsidR="003E14A8">
        <w:rPr>
          <w:sz w:val="24"/>
          <w:szCs w:val="24"/>
        </w:rPr>
        <w:t>Institutional Effectiveness</w:t>
      </w:r>
    </w:p>
    <w:p w14:paraId="4B963731" w14:textId="6CA77DEA" w:rsidR="00AE51D6" w:rsidRPr="0077430A" w:rsidRDefault="00AE51D6" w:rsidP="00AE51D6">
      <w:pPr>
        <w:pStyle w:val="ListParagraph"/>
        <w:numPr>
          <w:ilvl w:val="0"/>
          <w:numId w:val="11"/>
        </w:numPr>
        <w:spacing w:before="240"/>
        <w:rPr>
          <w:rFonts w:cs="Times New Roman"/>
          <w:sz w:val="24"/>
          <w:szCs w:val="24"/>
        </w:rPr>
      </w:pPr>
      <w:r w:rsidRPr="0077430A">
        <w:rPr>
          <w:sz w:val="24"/>
          <w:szCs w:val="24"/>
        </w:rPr>
        <w:t>Develop marketing campaign for a “completion agenda” and the impact of a degree on future wages/career success.</w:t>
      </w:r>
      <w:r w:rsidR="00BF21FB" w:rsidRPr="0077430A">
        <w:rPr>
          <w:sz w:val="24"/>
          <w:szCs w:val="24"/>
        </w:rPr>
        <w:t xml:space="preserve"> </w:t>
      </w:r>
      <w:r w:rsidR="0065187D">
        <w:rPr>
          <w:sz w:val="24"/>
          <w:szCs w:val="24"/>
        </w:rPr>
        <w:t>Community Relations</w:t>
      </w:r>
    </w:p>
    <w:p w14:paraId="04EC610D" w14:textId="49AFCC5C" w:rsidR="00AE51D6" w:rsidRPr="0077430A" w:rsidRDefault="00AE51D6" w:rsidP="00AE51D6">
      <w:pPr>
        <w:pStyle w:val="ListParagraph"/>
        <w:numPr>
          <w:ilvl w:val="0"/>
          <w:numId w:val="11"/>
        </w:numPr>
        <w:spacing w:before="240"/>
        <w:rPr>
          <w:rFonts w:cs="Times New Roman"/>
          <w:sz w:val="24"/>
          <w:szCs w:val="24"/>
        </w:rPr>
      </w:pPr>
      <w:r w:rsidRPr="0077430A">
        <w:rPr>
          <w:sz w:val="24"/>
          <w:szCs w:val="24"/>
        </w:rPr>
        <w:t>Develop professional development strategies to encourage quality teaching and instructional design.</w:t>
      </w:r>
      <w:r w:rsidR="00BF21FB" w:rsidRPr="0077430A">
        <w:rPr>
          <w:sz w:val="24"/>
          <w:szCs w:val="24"/>
        </w:rPr>
        <w:t xml:space="preserve"> Deans</w:t>
      </w:r>
    </w:p>
    <w:p w14:paraId="5A20A5A4" w14:textId="5EE73411" w:rsidR="00AE51D6" w:rsidRPr="0077430A" w:rsidRDefault="00AE51D6" w:rsidP="00AE51D6">
      <w:pPr>
        <w:pStyle w:val="ListParagraph"/>
        <w:numPr>
          <w:ilvl w:val="0"/>
          <w:numId w:val="11"/>
        </w:numPr>
        <w:spacing w:before="240"/>
        <w:rPr>
          <w:rFonts w:cs="Times New Roman"/>
          <w:sz w:val="24"/>
          <w:szCs w:val="24"/>
        </w:rPr>
      </w:pPr>
      <w:r w:rsidRPr="0077430A">
        <w:rPr>
          <w:sz w:val="24"/>
          <w:szCs w:val="24"/>
        </w:rPr>
        <w:t>Continue to expand opportunities for students to earn industry credentials by embedding additional credentials within all career/technical programs of study.</w:t>
      </w:r>
      <w:r w:rsidR="00BF21FB" w:rsidRPr="0077430A">
        <w:rPr>
          <w:sz w:val="24"/>
          <w:szCs w:val="24"/>
        </w:rPr>
        <w:t xml:space="preserve"> Deans</w:t>
      </w:r>
      <w:r w:rsidR="00A265AF">
        <w:rPr>
          <w:sz w:val="24"/>
          <w:szCs w:val="24"/>
        </w:rPr>
        <w:t xml:space="preserve"> (Health Sciences)</w:t>
      </w:r>
    </w:p>
    <w:p w14:paraId="6D5B3928" w14:textId="2F8C292E" w:rsidR="00AE51D6" w:rsidRPr="0077430A" w:rsidRDefault="00AE51D6" w:rsidP="00AE51D6">
      <w:pPr>
        <w:pStyle w:val="ListParagraph"/>
        <w:numPr>
          <w:ilvl w:val="0"/>
          <w:numId w:val="11"/>
        </w:numPr>
        <w:spacing w:before="240"/>
        <w:rPr>
          <w:rFonts w:cs="Times New Roman"/>
          <w:sz w:val="24"/>
          <w:szCs w:val="24"/>
        </w:rPr>
      </w:pPr>
      <w:r w:rsidRPr="0077430A">
        <w:rPr>
          <w:rFonts w:eastAsia="Times New Roman" w:cs="Times New Roman"/>
          <w:color w:val="000000"/>
          <w:sz w:val="24"/>
          <w:szCs w:val="24"/>
        </w:rPr>
        <w:t>S</w:t>
      </w:r>
      <w:r w:rsidRPr="0077430A">
        <w:rPr>
          <w:sz w:val="24"/>
          <w:szCs w:val="24"/>
        </w:rPr>
        <w:t>eek additional grant opportunities to assist students with the cost of assessments for industry credentials.</w:t>
      </w:r>
      <w:r w:rsidR="00BF21FB" w:rsidRPr="0077430A">
        <w:rPr>
          <w:sz w:val="24"/>
          <w:szCs w:val="24"/>
        </w:rPr>
        <w:t xml:space="preserve"> </w:t>
      </w:r>
      <w:r w:rsidR="0065187D">
        <w:rPr>
          <w:sz w:val="24"/>
          <w:szCs w:val="24"/>
        </w:rPr>
        <w:t>Academic and Student Services</w:t>
      </w:r>
      <w:r w:rsidR="00BF21FB" w:rsidRPr="0077430A">
        <w:rPr>
          <w:sz w:val="24"/>
          <w:szCs w:val="24"/>
        </w:rPr>
        <w:t>/</w:t>
      </w:r>
      <w:r w:rsidR="0065187D">
        <w:rPr>
          <w:sz w:val="24"/>
          <w:szCs w:val="24"/>
        </w:rPr>
        <w:t>Community Relations</w:t>
      </w:r>
      <w:r w:rsidR="00BF21FB" w:rsidRPr="0077430A">
        <w:rPr>
          <w:sz w:val="24"/>
          <w:szCs w:val="24"/>
        </w:rPr>
        <w:t>/</w:t>
      </w:r>
      <w:r w:rsidR="003E14A8">
        <w:rPr>
          <w:sz w:val="24"/>
          <w:szCs w:val="24"/>
        </w:rPr>
        <w:t>Foundation Director</w:t>
      </w:r>
    </w:p>
    <w:p w14:paraId="0C2A7EE0" w14:textId="555202C2" w:rsidR="00AE51D6" w:rsidRDefault="00AE51D6" w:rsidP="00AE51D6">
      <w:pPr>
        <w:spacing w:after="0" w:line="240" w:lineRule="auto"/>
        <w:rPr>
          <w:rFonts w:eastAsia="Times New Roman" w:cs="Times New Roman"/>
          <w:b/>
          <w:color w:val="000000"/>
          <w:sz w:val="24"/>
          <w:szCs w:val="24"/>
        </w:rPr>
      </w:pPr>
      <w:r w:rsidRPr="0077430A">
        <w:rPr>
          <w:rFonts w:cs="Times New Roman"/>
          <w:b/>
          <w:sz w:val="24"/>
          <w:szCs w:val="24"/>
        </w:rPr>
        <w:t>Completion Goal 2:</w:t>
      </w:r>
      <w:r w:rsidRPr="0077430A">
        <w:rPr>
          <w:rFonts w:eastAsia="Times New Roman" w:cs="Times New Roman"/>
          <w:b/>
          <w:color w:val="000000"/>
          <w:sz w:val="24"/>
          <w:szCs w:val="24"/>
        </w:rPr>
        <w:t xml:space="preserve"> Establish a database (Mountain Empire Career Connection) to track wage rates from employers within the MECC service region.  </w:t>
      </w:r>
    </w:p>
    <w:p w14:paraId="067C723F" w14:textId="438AFE5E" w:rsidR="005B406A" w:rsidRPr="005B406A" w:rsidRDefault="005B406A" w:rsidP="005B406A">
      <w:pPr>
        <w:spacing w:before="240"/>
        <w:ind w:left="360"/>
        <w:rPr>
          <w:rFonts w:eastAsia="Times New Roman" w:cs="Times New Roman"/>
          <w:b/>
          <w:i/>
          <w:color w:val="000000"/>
          <w:sz w:val="24"/>
          <w:szCs w:val="24"/>
        </w:rPr>
      </w:pPr>
      <w:r w:rsidRPr="0077430A">
        <w:rPr>
          <w:rFonts w:cs="Times New Roman"/>
          <w:b/>
          <w:i/>
          <w:sz w:val="24"/>
          <w:szCs w:val="24"/>
        </w:rPr>
        <w:lastRenderedPageBreak/>
        <w:t>Strategies:</w:t>
      </w:r>
    </w:p>
    <w:p w14:paraId="5EBDEBF5" w14:textId="38F85643" w:rsidR="00AE51D6" w:rsidRPr="0077430A" w:rsidRDefault="00AE51D6" w:rsidP="00AE51D6">
      <w:pPr>
        <w:pStyle w:val="ListParagraph"/>
        <w:numPr>
          <w:ilvl w:val="0"/>
          <w:numId w:val="12"/>
        </w:numPr>
        <w:spacing w:after="0" w:line="240" w:lineRule="auto"/>
        <w:rPr>
          <w:rFonts w:eastAsia="Times New Roman" w:cs="Times New Roman"/>
          <w:b/>
          <w:color w:val="000000"/>
          <w:sz w:val="24"/>
          <w:szCs w:val="24"/>
        </w:rPr>
      </w:pPr>
      <w:r w:rsidRPr="0077430A">
        <w:rPr>
          <w:sz w:val="24"/>
          <w:szCs w:val="24"/>
        </w:rPr>
        <w:t>Complete a comprehensive survey of regional employers to determine new employee wage rates across all employee sectors.</w:t>
      </w:r>
    </w:p>
    <w:p w14:paraId="5B84E573" w14:textId="4CEF3071" w:rsidR="00D032AB" w:rsidRPr="0077430A" w:rsidRDefault="00AE51D6" w:rsidP="00AE51D6">
      <w:pPr>
        <w:pStyle w:val="ListParagraph"/>
        <w:numPr>
          <w:ilvl w:val="0"/>
          <w:numId w:val="12"/>
        </w:numPr>
        <w:spacing w:after="0" w:line="240" w:lineRule="auto"/>
        <w:rPr>
          <w:rFonts w:eastAsia="Times New Roman" w:cs="Times New Roman"/>
          <w:b/>
          <w:color w:val="000000"/>
          <w:sz w:val="24"/>
          <w:szCs w:val="24"/>
        </w:rPr>
      </w:pPr>
      <w:r w:rsidRPr="0077430A">
        <w:rPr>
          <w:sz w:val="24"/>
          <w:szCs w:val="24"/>
        </w:rPr>
        <w:t>Implement and enhance Mountain Empire Career Connection web-based application to acquire this information from employers and encourage students/graduates to submit wage information upon employment.</w:t>
      </w:r>
    </w:p>
    <w:p w14:paraId="0F223632" w14:textId="77777777" w:rsidR="00AE51D6" w:rsidRPr="0077430A" w:rsidRDefault="00AE51D6" w:rsidP="00AE51D6">
      <w:pPr>
        <w:pStyle w:val="ListParagraph"/>
        <w:spacing w:after="0" w:line="240" w:lineRule="auto"/>
        <w:rPr>
          <w:sz w:val="24"/>
          <w:szCs w:val="24"/>
        </w:rPr>
      </w:pPr>
    </w:p>
    <w:p w14:paraId="2E85D928" w14:textId="77777777" w:rsidR="00AE51D6" w:rsidRPr="0077430A" w:rsidRDefault="00AE51D6" w:rsidP="00AE51D6">
      <w:pPr>
        <w:pStyle w:val="ListParagraph"/>
        <w:spacing w:after="0" w:line="240" w:lineRule="auto"/>
        <w:rPr>
          <w:rFonts w:eastAsia="Times New Roman" w:cs="Times New Roman"/>
          <w:b/>
          <w:color w:val="000000"/>
          <w:sz w:val="24"/>
          <w:szCs w:val="24"/>
        </w:rPr>
      </w:pPr>
    </w:p>
    <w:p w14:paraId="5B84E574" w14:textId="7BE2B5D8" w:rsidR="00D032AB" w:rsidRPr="0077430A" w:rsidRDefault="00D032AB" w:rsidP="006C6D84">
      <w:pPr>
        <w:pStyle w:val="ListParagraph"/>
        <w:numPr>
          <w:ilvl w:val="0"/>
          <w:numId w:val="23"/>
        </w:numPr>
        <w:spacing w:before="240"/>
        <w:rPr>
          <w:rFonts w:cs="Times New Roman"/>
          <w:sz w:val="24"/>
          <w:szCs w:val="24"/>
        </w:rPr>
      </w:pPr>
      <w:r w:rsidRPr="0077430A">
        <w:rPr>
          <w:rFonts w:cs="Times New Roman"/>
          <w:b/>
          <w:sz w:val="24"/>
          <w:szCs w:val="24"/>
          <w:u w:val="single"/>
        </w:rPr>
        <w:t>Transition</w:t>
      </w:r>
      <w:r w:rsidRPr="0077430A">
        <w:rPr>
          <w:rFonts w:cs="Times New Roman"/>
          <w:sz w:val="24"/>
          <w:szCs w:val="24"/>
        </w:rPr>
        <w:t xml:space="preserve">: </w:t>
      </w:r>
      <w:r w:rsidRPr="0077430A">
        <w:rPr>
          <w:rFonts w:cs="Times New Roman"/>
          <w:i/>
          <w:sz w:val="24"/>
          <w:szCs w:val="24"/>
        </w:rPr>
        <w:t>Transfer to</w:t>
      </w:r>
      <w:r w:rsidR="00A37B06">
        <w:rPr>
          <w:rFonts w:cs="Times New Roman"/>
          <w:i/>
          <w:sz w:val="24"/>
          <w:szCs w:val="24"/>
        </w:rPr>
        <w:t xml:space="preserve"> the 4-year Institution, </w:t>
      </w:r>
      <w:r w:rsidR="00EC74FB" w:rsidRPr="0077430A">
        <w:rPr>
          <w:rFonts w:cs="Times New Roman"/>
          <w:i/>
          <w:sz w:val="24"/>
          <w:szCs w:val="24"/>
        </w:rPr>
        <w:t>Employment</w:t>
      </w:r>
      <w:r w:rsidR="00A37B06">
        <w:rPr>
          <w:rFonts w:cs="Times New Roman"/>
          <w:i/>
          <w:sz w:val="24"/>
          <w:szCs w:val="24"/>
        </w:rPr>
        <w:t xml:space="preserve"> and/or entrepreneurial endeavors</w:t>
      </w:r>
    </w:p>
    <w:p w14:paraId="5B84E577" w14:textId="6F5C1A96" w:rsidR="00D032AB" w:rsidRPr="0077430A" w:rsidRDefault="00BC3B91" w:rsidP="00D444C6">
      <w:pPr>
        <w:spacing w:before="240"/>
        <w:rPr>
          <w:rFonts w:cs="Times New Roman"/>
          <w:sz w:val="24"/>
          <w:szCs w:val="24"/>
        </w:rPr>
      </w:pPr>
      <w:r>
        <w:rPr>
          <w:rFonts w:cs="Times New Roman"/>
          <w:sz w:val="24"/>
          <w:szCs w:val="24"/>
        </w:rPr>
        <w:t>Goal #1: By 2021</w:t>
      </w:r>
      <w:r w:rsidR="00D032AB" w:rsidRPr="0077430A">
        <w:rPr>
          <w:rFonts w:cs="Times New Roman"/>
          <w:sz w:val="24"/>
          <w:szCs w:val="24"/>
        </w:rPr>
        <w:t>,</w:t>
      </w:r>
      <w:r w:rsidR="006444F4" w:rsidRPr="0077430A">
        <w:rPr>
          <w:rFonts w:cs="Times New Roman"/>
          <w:sz w:val="24"/>
          <w:szCs w:val="24"/>
        </w:rPr>
        <w:t xml:space="preserve"> </w:t>
      </w:r>
      <w:r w:rsidR="00A91988" w:rsidRPr="0077430A">
        <w:rPr>
          <w:rFonts w:cs="Times New Roman"/>
          <w:sz w:val="24"/>
          <w:szCs w:val="24"/>
        </w:rPr>
        <w:t>30</w:t>
      </w:r>
      <w:r w:rsidR="00D032AB" w:rsidRPr="0077430A">
        <w:rPr>
          <w:rFonts w:cs="Times New Roman"/>
          <w:sz w:val="24"/>
          <w:szCs w:val="24"/>
        </w:rPr>
        <w:t>% of students</w:t>
      </w:r>
      <w:r w:rsidR="003847F6" w:rsidRPr="0077430A">
        <w:rPr>
          <w:rFonts w:cs="Times New Roman"/>
          <w:sz w:val="24"/>
          <w:szCs w:val="24"/>
        </w:rPr>
        <w:t xml:space="preserve"> who transfer to a 4-year university will do so with an associate’s degree. </w:t>
      </w:r>
      <w:r w:rsidR="003847F6" w:rsidRPr="0077430A">
        <w:rPr>
          <w:rFonts w:cs="Times New Roman"/>
          <w:sz w:val="24"/>
          <w:szCs w:val="24"/>
        </w:rPr>
        <w:tab/>
      </w:r>
      <w:r w:rsidR="003847F6" w:rsidRPr="0077430A">
        <w:rPr>
          <w:rFonts w:cs="Times New Roman"/>
          <w:sz w:val="24"/>
          <w:szCs w:val="24"/>
        </w:rPr>
        <w:tab/>
      </w:r>
      <w:r w:rsidR="003847F6" w:rsidRPr="0077430A">
        <w:rPr>
          <w:rFonts w:cs="Times New Roman"/>
          <w:sz w:val="24"/>
          <w:szCs w:val="24"/>
        </w:rPr>
        <w:tab/>
      </w:r>
      <w:r w:rsidR="00D032AB" w:rsidRPr="0077430A">
        <w:rPr>
          <w:rFonts w:cs="Times New Roman"/>
          <w:sz w:val="24"/>
          <w:szCs w:val="24"/>
        </w:rPr>
        <w:t xml:space="preserve"> </w:t>
      </w:r>
    </w:p>
    <w:p w14:paraId="5B84E578" w14:textId="44B2696D" w:rsidR="00D032AB" w:rsidRPr="0077430A" w:rsidRDefault="00D444C6" w:rsidP="0060457B">
      <w:pPr>
        <w:pStyle w:val="ListParagraph"/>
        <w:numPr>
          <w:ilvl w:val="0"/>
          <w:numId w:val="1"/>
        </w:numPr>
        <w:rPr>
          <w:rFonts w:cs="Times New Roman"/>
          <w:sz w:val="24"/>
          <w:szCs w:val="24"/>
        </w:rPr>
      </w:pPr>
      <w:r w:rsidRPr="0077430A">
        <w:rPr>
          <w:rFonts w:cs="Times New Roman"/>
          <w:sz w:val="24"/>
          <w:szCs w:val="24"/>
        </w:rPr>
        <w:t xml:space="preserve">Baseline </w:t>
      </w:r>
      <w:r w:rsidR="00CC5D46" w:rsidRPr="0077430A">
        <w:rPr>
          <w:rFonts w:cs="Times New Roman"/>
          <w:sz w:val="24"/>
          <w:szCs w:val="24"/>
        </w:rPr>
        <w:t>15/16</w:t>
      </w:r>
      <w:r w:rsidR="00D032AB" w:rsidRPr="0077430A">
        <w:rPr>
          <w:rFonts w:cs="Times New Roman"/>
          <w:sz w:val="24"/>
          <w:szCs w:val="24"/>
        </w:rPr>
        <w:t xml:space="preserve"> – </w:t>
      </w:r>
      <w:r w:rsidR="00A91988" w:rsidRPr="0077430A">
        <w:rPr>
          <w:rFonts w:cs="Times New Roman"/>
          <w:sz w:val="24"/>
          <w:szCs w:val="24"/>
        </w:rPr>
        <w:t>19.2</w:t>
      </w:r>
      <w:r w:rsidR="000B30D5" w:rsidRPr="0077430A">
        <w:rPr>
          <w:rFonts w:cs="Times New Roman"/>
          <w:sz w:val="24"/>
          <w:szCs w:val="24"/>
        </w:rPr>
        <w:t>%</w:t>
      </w:r>
      <w:r w:rsidR="006444F4" w:rsidRPr="0077430A">
        <w:rPr>
          <w:rFonts w:cs="Times New Roman"/>
          <w:sz w:val="24"/>
          <w:szCs w:val="24"/>
        </w:rPr>
        <w:t xml:space="preserve"> of </w:t>
      </w:r>
      <w:r w:rsidR="00CC5D46" w:rsidRPr="0077430A">
        <w:rPr>
          <w:rFonts w:cs="Times New Roman"/>
          <w:sz w:val="24"/>
          <w:szCs w:val="24"/>
        </w:rPr>
        <w:t>15/16</w:t>
      </w:r>
      <w:r w:rsidR="006444F4" w:rsidRPr="0077430A">
        <w:rPr>
          <w:rFonts w:cs="Times New Roman"/>
          <w:sz w:val="24"/>
          <w:szCs w:val="24"/>
        </w:rPr>
        <w:t xml:space="preserve"> cohort transferred with a credential</w:t>
      </w:r>
    </w:p>
    <w:p w14:paraId="7D82CB94" w14:textId="15E2B020" w:rsidR="00CC5D46" w:rsidRPr="0077430A" w:rsidRDefault="00CC5D46" w:rsidP="0060457B">
      <w:pPr>
        <w:pStyle w:val="ListParagraph"/>
        <w:numPr>
          <w:ilvl w:val="0"/>
          <w:numId w:val="1"/>
        </w:numPr>
        <w:rPr>
          <w:rFonts w:cs="Times New Roman"/>
          <w:sz w:val="24"/>
          <w:szCs w:val="24"/>
        </w:rPr>
      </w:pPr>
      <w:r w:rsidRPr="0077430A">
        <w:rPr>
          <w:rFonts w:cs="Times New Roman"/>
          <w:sz w:val="24"/>
          <w:szCs w:val="24"/>
        </w:rPr>
        <w:t xml:space="preserve">16/17 </w:t>
      </w:r>
      <w:r w:rsidR="00360FDF">
        <w:rPr>
          <w:rFonts w:cs="Times New Roman"/>
          <w:sz w:val="24"/>
          <w:szCs w:val="24"/>
        </w:rPr>
        <w:t>– 21.4% of 16/17 cohort will transfer with a credential</w:t>
      </w:r>
    </w:p>
    <w:p w14:paraId="5B84E579" w14:textId="458CE585" w:rsidR="00D032AB" w:rsidRPr="0077430A" w:rsidRDefault="00D032AB" w:rsidP="0060457B">
      <w:pPr>
        <w:pStyle w:val="ListParagraph"/>
        <w:numPr>
          <w:ilvl w:val="0"/>
          <w:numId w:val="1"/>
        </w:numPr>
        <w:rPr>
          <w:rFonts w:cs="Times New Roman"/>
          <w:sz w:val="24"/>
          <w:szCs w:val="24"/>
        </w:rPr>
      </w:pPr>
      <w:r w:rsidRPr="0077430A">
        <w:rPr>
          <w:rFonts w:cs="Times New Roman"/>
          <w:sz w:val="24"/>
          <w:szCs w:val="24"/>
        </w:rPr>
        <w:t xml:space="preserve">17/18 – </w:t>
      </w:r>
      <w:r w:rsidR="00360FDF">
        <w:rPr>
          <w:rFonts w:cs="Times New Roman"/>
          <w:sz w:val="24"/>
          <w:szCs w:val="24"/>
        </w:rPr>
        <w:t>23.6% of 17/18 cohort will transfer with a credential</w:t>
      </w:r>
    </w:p>
    <w:p w14:paraId="5B84E57A" w14:textId="1ED4C4B5" w:rsidR="00D032AB" w:rsidRPr="0077430A" w:rsidRDefault="00D032AB" w:rsidP="0060457B">
      <w:pPr>
        <w:pStyle w:val="ListParagraph"/>
        <w:numPr>
          <w:ilvl w:val="0"/>
          <w:numId w:val="1"/>
        </w:numPr>
        <w:rPr>
          <w:rFonts w:cs="Times New Roman"/>
          <w:sz w:val="24"/>
          <w:szCs w:val="24"/>
        </w:rPr>
      </w:pPr>
      <w:r w:rsidRPr="0077430A">
        <w:rPr>
          <w:rFonts w:cs="Times New Roman"/>
          <w:sz w:val="24"/>
          <w:szCs w:val="24"/>
        </w:rPr>
        <w:t xml:space="preserve">18/19 – </w:t>
      </w:r>
      <w:r w:rsidR="00360FDF">
        <w:rPr>
          <w:rFonts w:cs="Times New Roman"/>
          <w:sz w:val="24"/>
          <w:szCs w:val="24"/>
        </w:rPr>
        <w:t>25.8% of 18/19 cohort will transfer with a credential</w:t>
      </w:r>
    </w:p>
    <w:p w14:paraId="5B84E57B" w14:textId="1D04D5BF" w:rsidR="00D032AB" w:rsidRPr="0077430A" w:rsidRDefault="00D032AB" w:rsidP="0060457B">
      <w:pPr>
        <w:pStyle w:val="ListParagraph"/>
        <w:numPr>
          <w:ilvl w:val="0"/>
          <w:numId w:val="1"/>
        </w:numPr>
        <w:rPr>
          <w:rFonts w:cs="Times New Roman"/>
          <w:sz w:val="24"/>
          <w:szCs w:val="24"/>
        </w:rPr>
      </w:pPr>
      <w:r w:rsidRPr="0077430A">
        <w:rPr>
          <w:rFonts w:cs="Times New Roman"/>
          <w:sz w:val="24"/>
          <w:szCs w:val="24"/>
        </w:rPr>
        <w:t>19/20</w:t>
      </w:r>
      <w:r w:rsidR="00D444C6" w:rsidRPr="0077430A">
        <w:rPr>
          <w:rFonts w:cs="Times New Roman"/>
          <w:sz w:val="24"/>
          <w:szCs w:val="24"/>
        </w:rPr>
        <w:t xml:space="preserve"> –</w:t>
      </w:r>
      <w:r w:rsidR="00360FDF">
        <w:rPr>
          <w:rFonts w:cs="Times New Roman"/>
          <w:sz w:val="24"/>
          <w:szCs w:val="24"/>
        </w:rPr>
        <w:t xml:space="preserve"> 28% of 19/20 cohort will transfer with a credential</w:t>
      </w:r>
    </w:p>
    <w:p w14:paraId="5B84E57C" w14:textId="04F217BB" w:rsidR="005F2F38" w:rsidRDefault="00D032AB" w:rsidP="0060457B">
      <w:pPr>
        <w:pStyle w:val="ListParagraph"/>
        <w:numPr>
          <w:ilvl w:val="0"/>
          <w:numId w:val="1"/>
        </w:numPr>
        <w:spacing w:before="240"/>
        <w:rPr>
          <w:rFonts w:cs="Times New Roman"/>
          <w:sz w:val="24"/>
          <w:szCs w:val="24"/>
        </w:rPr>
      </w:pPr>
      <w:r w:rsidRPr="0077430A">
        <w:rPr>
          <w:rFonts w:cs="Times New Roman"/>
          <w:sz w:val="24"/>
          <w:szCs w:val="24"/>
        </w:rPr>
        <w:t xml:space="preserve">20/21 GOAL – </w:t>
      </w:r>
      <w:r w:rsidR="00360FDF">
        <w:rPr>
          <w:rFonts w:cs="Times New Roman"/>
          <w:sz w:val="24"/>
          <w:szCs w:val="24"/>
        </w:rPr>
        <w:t>30% of 20/21 cohort will transfer with a credential</w:t>
      </w:r>
    </w:p>
    <w:p w14:paraId="0CE05A7D" w14:textId="77777777" w:rsidR="00A37B06" w:rsidRDefault="00A37B06" w:rsidP="00A37B06">
      <w:pPr>
        <w:spacing w:before="240"/>
        <w:rPr>
          <w:rFonts w:cs="Times New Roman"/>
          <w:sz w:val="24"/>
          <w:szCs w:val="24"/>
        </w:rPr>
      </w:pPr>
      <w:r>
        <w:rPr>
          <w:rFonts w:cs="Times New Roman"/>
          <w:sz w:val="24"/>
          <w:szCs w:val="24"/>
        </w:rPr>
        <w:t>Goal #2: By 2021</w:t>
      </w:r>
      <w:r w:rsidRPr="0077430A">
        <w:rPr>
          <w:rFonts w:cs="Times New Roman"/>
          <w:sz w:val="24"/>
          <w:szCs w:val="24"/>
        </w:rPr>
        <w:t>, 80% of students who complete a workforce credential will secure employment within 6 months.</w:t>
      </w:r>
    </w:p>
    <w:p w14:paraId="15FC199F" w14:textId="77777777" w:rsidR="00A37B06" w:rsidRDefault="00A37B06" w:rsidP="00A37B06">
      <w:pPr>
        <w:spacing w:before="240"/>
        <w:rPr>
          <w:rFonts w:cs="Times New Roman"/>
          <w:sz w:val="24"/>
          <w:szCs w:val="24"/>
        </w:rPr>
      </w:pPr>
      <w:r>
        <w:rPr>
          <w:rFonts w:cs="Times New Roman"/>
          <w:sz w:val="24"/>
          <w:szCs w:val="24"/>
        </w:rPr>
        <w:lastRenderedPageBreak/>
        <w:t>Goal #3: Serve 120 clients in the Small Business Development Center per year.</w:t>
      </w:r>
    </w:p>
    <w:p w14:paraId="036FA2AF" w14:textId="77777777" w:rsidR="00A37B06" w:rsidRDefault="00A37B06" w:rsidP="00A37B06">
      <w:pPr>
        <w:spacing w:before="240"/>
        <w:rPr>
          <w:rFonts w:cs="Times New Roman"/>
          <w:sz w:val="24"/>
          <w:szCs w:val="24"/>
        </w:rPr>
      </w:pPr>
      <w:r>
        <w:rPr>
          <w:rFonts w:cs="Times New Roman"/>
          <w:sz w:val="24"/>
          <w:szCs w:val="24"/>
        </w:rPr>
        <w:t xml:space="preserve">Goal #4: </w:t>
      </w:r>
      <w:r w:rsidRPr="00A37B06">
        <w:rPr>
          <w:rFonts w:cs="Times New Roman"/>
          <w:sz w:val="24"/>
          <w:szCs w:val="24"/>
        </w:rPr>
        <w:t>Assist clients of the SBDC with the creation of 15 new businesses, and the creation of 59 jobs</w:t>
      </w:r>
      <w:r>
        <w:rPr>
          <w:rFonts w:cs="Times New Roman"/>
          <w:sz w:val="24"/>
          <w:szCs w:val="24"/>
        </w:rPr>
        <w:t>.</w:t>
      </w:r>
    </w:p>
    <w:p w14:paraId="3B74DA1D" w14:textId="6CC0D6B5" w:rsidR="00A37B06" w:rsidRPr="00A37B06" w:rsidRDefault="00A37B06" w:rsidP="00A37B06">
      <w:pPr>
        <w:spacing w:before="240"/>
        <w:rPr>
          <w:rFonts w:cs="Times New Roman"/>
          <w:sz w:val="24"/>
          <w:szCs w:val="24"/>
        </w:rPr>
      </w:pPr>
      <w:r w:rsidRPr="00A37B06">
        <w:rPr>
          <w:rFonts w:cs="Times New Roman"/>
          <w:sz w:val="24"/>
          <w:szCs w:val="24"/>
        </w:rPr>
        <w:t>Goal #5: Assist with the retention of 71 jobs for clients of the SBDC.</w:t>
      </w:r>
    </w:p>
    <w:p w14:paraId="10DB7492" w14:textId="478CB21F" w:rsidR="00240525" w:rsidRDefault="00240525" w:rsidP="00240525">
      <w:pPr>
        <w:spacing w:before="240"/>
        <w:rPr>
          <w:rFonts w:eastAsia="Times New Roman" w:cs="Times New Roman"/>
          <w:b/>
          <w:color w:val="000000"/>
          <w:sz w:val="24"/>
          <w:szCs w:val="24"/>
        </w:rPr>
      </w:pPr>
      <w:r w:rsidRPr="0077430A">
        <w:rPr>
          <w:rFonts w:eastAsia="Times New Roman" w:cs="Times New Roman"/>
          <w:b/>
          <w:color w:val="000000"/>
          <w:sz w:val="24"/>
          <w:szCs w:val="24"/>
        </w:rPr>
        <w:t>Transition Goal 1:</w:t>
      </w:r>
      <w:r w:rsidRPr="0077430A">
        <w:rPr>
          <w:rFonts w:eastAsia="Times New Roman" w:cs="Times New Roman"/>
          <w:color w:val="000000"/>
          <w:sz w:val="24"/>
          <w:szCs w:val="24"/>
        </w:rPr>
        <w:t xml:space="preserve"> </w:t>
      </w:r>
      <w:r w:rsidRPr="0077430A">
        <w:rPr>
          <w:rFonts w:eastAsia="Times New Roman" w:cs="Times New Roman"/>
          <w:b/>
          <w:color w:val="000000"/>
          <w:sz w:val="24"/>
          <w:szCs w:val="24"/>
        </w:rPr>
        <w:t>Add hands-on experiences in the form of internships or apprenticeships for all AAS programs.</w:t>
      </w:r>
    </w:p>
    <w:p w14:paraId="464D3BAF" w14:textId="7EFA2935" w:rsidR="005B406A" w:rsidRPr="005B406A" w:rsidRDefault="005B406A" w:rsidP="005B406A">
      <w:pPr>
        <w:spacing w:before="240"/>
        <w:ind w:left="360"/>
        <w:rPr>
          <w:rFonts w:eastAsia="Times New Roman" w:cs="Times New Roman"/>
          <w:b/>
          <w:i/>
          <w:color w:val="000000"/>
          <w:sz w:val="24"/>
          <w:szCs w:val="24"/>
        </w:rPr>
      </w:pPr>
      <w:r w:rsidRPr="0077430A">
        <w:rPr>
          <w:rFonts w:cs="Times New Roman"/>
          <w:b/>
          <w:i/>
          <w:sz w:val="24"/>
          <w:szCs w:val="24"/>
        </w:rPr>
        <w:t>Strategies:</w:t>
      </w:r>
    </w:p>
    <w:p w14:paraId="604B4983" w14:textId="44775736" w:rsidR="00240525" w:rsidRPr="0077430A" w:rsidRDefault="00240525" w:rsidP="00240525">
      <w:pPr>
        <w:pStyle w:val="ListParagraph"/>
        <w:numPr>
          <w:ilvl w:val="0"/>
          <w:numId w:val="13"/>
        </w:numPr>
        <w:spacing w:before="240"/>
        <w:rPr>
          <w:rFonts w:cs="Times New Roman"/>
          <w:sz w:val="24"/>
          <w:szCs w:val="24"/>
        </w:rPr>
      </w:pPr>
      <w:r w:rsidRPr="0077430A">
        <w:rPr>
          <w:rFonts w:eastAsia="Times New Roman" w:cs="Times New Roman"/>
          <w:color w:val="000000"/>
          <w:sz w:val="24"/>
          <w:szCs w:val="24"/>
        </w:rPr>
        <w:t>Meet with local industry leaders to discuss and schedule student internships.</w:t>
      </w:r>
      <w:r w:rsidR="00455EF4">
        <w:rPr>
          <w:rFonts w:eastAsia="Times New Roman" w:cs="Times New Roman"/>
          <w:color w:val="000000"/>
          <w:sz w:val="24"/>
          <w:szCs w:val="24"/>
        </w:rPr>
        <w:t xml:space="preserve"> -</w:t>
      </w:r>
      <w:r w:rsidRPr="0077430A">
        <w:rPr>
          <w:rFonts w:eastAsia="Times New Roman" w:cs="Times New Roman"/>
          <w:color w:val="000000"/>
          <w:sz w:val="24"/>
          <w:szCs w:val="24"/>
        </w:rPr>
        <w:t xml:space="preserve"> </w:t>
      </w:r>
      <w:r w:rsidR="00455EF4">
        <w:rPr>
          <w:rFonts w:eastAsia="Times New Roman" w:cs="Times New Roman"/>
          <w:color w:val="000000"/>
          <w:sz w:val="24"/>
          <w:szCs w:val="24"/>
        </w:rPr>
        <w:t>Industrial Technologies Dean</w:t>
      </w:r>
    </w:p>
    <w:p w14:paraId="14B813BC" w14:textId="4F46C8D4" w:rsidR="007D598A" w:rsidRPr="007D598A" w:rsidRDefault="007D598A" w:rsidP="005F2F38">
      <w:pPr>
        <w:spacing w:before="240"/>
        <w:rPr>
          <w:rFonts w:cs="Times New Roman"/>
          <w:b/>
          <w:sz w:val="24"/>
          <w:szCs w:val="24"/>
        </w:rPr>
      </w:pPr>
      <w:r w:rsidRPr="007D598A">
        <w:rPr>
          <w:rFonts w:cs="Times New Roman"/>
          <w:b/>
          <w:sz w:val="24"/>
          <w:szCs w:val="24"/>
        </w:rPr>
        <w:t xml:space="preserve">Transition Goal 2: Create renewed or new articulation agreements with </w:t>
      </w:r>
      <w:r w:rsidR="00FB30F1">
        <w:rPr>
          <w:rFonts w:cs="Times New Roman"/>
          <w:b/>
          <w:sz w:val="24"/>
          <w:szCs w:val="24"/>
        </w:rPr>
        <w:t xml:space="preserve">all </w:t>
      </w:r>
      <w:r w:rsidRPr="007D598A">
        <w:rPr>
          <w:rFonts w:cs="Times New Roman"/>
          <w:b/>
          <w:sz w:val="24"/>
          <w:szCs w:val="24"/>
        </w:rPr>
        <w:t>regional university partners</w:t>
      </w:r>
      <w:r>
        <w:rPr>
          <w:rFonts w:cs="Times New Roman"/>
          <w:b/>
          <w:sz w:val="24"/>
          <w:szCs w:val="24"/>
        </w:rPr>
        <w:t>.</w:t>
      </w:r>
    </w:p>
    <w:p w14:paraId="5B84E57D" w14:textId="581EB39E" w:rsidR="0085770C" w:rsidRDefault="007D598A" w:rsidP="007D598A">
      <w:pPr>
        <w:pStyle w:val="ListParagraph"/>
        <w:numPr>
          <w:ilvl w:val="0"/>
          <w:numId w:val="13"/>
        </w:numPr>
        <w:spacing w:before="240"/>
        <w:rPr>
          <w:rFonts w:cs="Times New Roman"/>
          <w:sz w:val="24"/>
          <w:szCs w:val="24"/>
        </w:rPr>
      </w:pPr>
      <w:r>
        <w:rPr>
          <w:rFonts w:cs="Times New Roman"/>
          <w:sz w:val="24"/>
          <w:szCs w:val="24"/>
        </w:rPr>
        <w:t>C</w:t>
      </w:r>
      <w:r w:rsidRPr="007D598A">
        <w:rPr>
          <w:rFonts w:cs="Times New Roman"/>
          <w:sz w:val="24"/>
          <w:szCs w:val="24"/>
        </w:rPr>
        <w:t xml:space="preserve">ommunicate the new </w:t>
      </w:r>
      <w:r>
        <w:rPr>
          <w:rFonts w:cs="Times New Roman"/>
          <w:sz w:val="24"/>
          <w:szCs w:val="24"/>
        </w:rPr>
        <w:t xml:space="preserve">articulation </w:t>
      </w:r>
      <w:r w:rsidRPr="007D598A">
        <w:rPr>
          <w:rFonts w:cs="Times New Roman"/>
          <w:sz w:val="24"/>
          <w:szCs w:val="24"/>
        </w:rPr>
        <w:t>opportunities through marketing efforts. – Dean of Arts and Sciences/ Academic and Student Services</w:t>
      </w:r>
    </w:p>
    <w:p w14:paraId="2CDD88EC" w14:textId="77777777" w:rsidR="007D598A" w:rsidRPr="007D598A" w:rsidRDefault="007D598A" w:rsidP="007D598A">
      <w:pPr>
        <w:pStyle w:val="ListParagraph"/>
        <w:spacing w:before="240"/>
        <w:rPr>
          <w:rFonts w:cs="Times New Roman"/>
          <w:sz w:val="24"/>
          <w:szCs w:val="24"/>
        </w:rPr>
      </w:pPr>
    </w:p>
    <w:p w14:paraId="5B84E57E" w14:textId="2FC092A5" w:rsidR="005F2F38" w:rsidRPr="0077430A" w:rsidRDefault="008609FD" w:rsidP="006C6D84">
      <w:pPr>
        <w:pStyle w:val="ListParagraph"/>
        <w:numPr>
          <w:ilvl w:val="0"/>
          <w:numId w:val="23"/>
        </w:numPr>
        <w:spacing w:before="240"/>
        <w:rPr>
          <w:rFonts w:cs="Times New Roman"/>
          <w:sz w:val="24"/>
          <w:szCs w:val="24"/>
        </w:rPr>
      </w:pPr>
      <w:r w:rsidRPr="0077430A">
        <w:rPr>
          <w:rFonts w:cs="Times New Roman"/>
          <w:b/>
          <w:sz w:val="24"/>
          <w:szCs w:val="24"/>
          <w:u w:val="single"/>
        </w:rPr>
        <w:t>Affordability and</w:t>
      </w:r>
      <w:r w:rsidR="00D719E9" w:rsidRPr="0077430A">
        <w:rPr>
          <w:rFonts w:cs="Times New Roman"/>
          <w:b/>
          <w:sz w:val="24"/>
          <w:szCs w:val="24"/>
          <w:u w:val="single"/>
        </w:rPr>
        <w:t xml:space="preserve"> </w:t>
      </w:r>
      <w:r w:rsidR="005F2F38" w:rsidRPr="0077430A">
        <w:rPr>
          <w:rFonts w:cs="Times New Roman"/>
          <w:b/>
          <w:sz w:val="24"/>
          <w:szCs w:val="24"/>
          <w:u w:val="single"/>
        </w:rPr>
        <w:t>Sustainability</w:t>
      </w:r>
      <w:r w:rsidR="005F2F38" w:rsidRPr="0077430A">
        <w:rPr>
          <w:rFonts w:cs="Times New Roman"/>
          <w:sz w:val="24"/>
          <w:szCs w:val="24"/>
        </w:rPr>
        <w:t>:</w:t>
      </w:r>
    </w:p>
    <w:p w14:paraId="5B84E57F" w14:textId="429E614B" w:rsidR="00597A4A" w:rsidRPr="0077430A" w:rsidRDefault="005F2F38" w:rsidP="00BF04E7">
      <w:pPr>
        <w:spacing w:before="240"/>
        <w:rPr>
          <w:rFonts w:cs="Times New Roman"/>
          <w:sz w:val="24"/>
          <w:szCs w:val="24"/>
        </w:rPr>
      </w:pPr>
      <w:r w:rsidRPr="0077430A">
        <w:rPr>
          <w:rFonts w:cs="Times New Roman"/>
          <w:sz w:val="24"/>
          <w:szCs w:val="24"/>
        </w:rPr>
        <w:lastRenderedPageBreak/>
        <w:t>Goal</w:t>
      </w:r>
      <w:r w:rsidR="008609FD" w:rsidRPr="0077430A">
        <w:rPr>
          <w:rFonts w:cs="Times New Roman"/>
          <w:sz w:val="24"/>
          <w:szCs w:val="24"/>
        </w:rPr>
        <w:t xml:space="preserve"> #1: ME</w:t>
      </w:r>
      <w:r w:rsidR="00597A4A" w:rsidRPr="0077430A">
        <w:rPr>
          <w:rFonts w:cs="Times New Roman"/>
          <w:sz w:val="24"/>
          <w:szCs w:val="24"/>
        </w:rPr>
        <w:t xml:space="preserve">CC will increase </w:t>
      </w:r>
      <w:r w:rsidR="0095260C">
        <w:rPr>
          <w:rFonts w:cs="Times New Roman"/>
          <w:sz w:val="24"/>
          <w:szCs w:val="24"/>
        </w:rPr>
        <w:t>scholarship awards to students</w:t>
      </w:r>
      <w:r w:rsidR="00597A4A" w:rsidRPr="0077430A">
        <w:rPr>
          <w:rFonts w:cs="Times New Roman"/>
          <w:sz w:val="24"/>
          <w:szCs w:val="24"/>
        </w:rPr>
        <w:t xml:space="preserve"> </w:t>
      </w:r>
      <w:r w:rsidR="0095260C">
        <w:rPr>
          <w:rFonts w:cs="Times New Roman"/>
          <w:sz w:val="24"/>
          <w:szCs w:val="24"/>
        </w:rPr>
        <w:t xml:space="preserve">and giving to MECC Foundation </w:t>
      </w:r>
      <w:r w:rsidR="00597A4A" w:rsidRPr="0077430A">
        <w:rPr>
          <w:rFonts w:cs="Times New Roman"/>
          <w:sz w:val="24"/>
          <w:szCs w:val="24"/>
        </w:rPr>
        <w:t>by</w:t>
      </w:r>
      <w:r w:rsidR="00535BA2" w:rsidRPr="0077430A">
        <w:rPr>
          <w:rFonts w:cs="Times New Roman"/>
          <w:sz w:val="24"/>
          <w:szCs w:val="24"/>
        </w:rPr>
        <w:t xml:space="preserve"> </w:t>
      </w:r>
      <w:r w:rsidR="00724442">
        <w:rPr>
          <w:rFonts w:cs="Times New Roman"/>
          <w:sz w:val="24"/>
          <w:szCs w:val="24"/>
        </w:rPr>
        <w:t>2</w:t>
      </w:r>
      <w:r w:rsidR="0095260C">
        <w:rPr>
          <w:rFonts w:cs="Times New Roman"/>
          <w:sz w:val="24"/>
          <w:szCs w:val="24"/>
        </w:rPr>
        <w:t>% annually.</w:t>
      </w:r>
      <w:r w:rsidR="00597A4A" w:rsidRPr="0077430A">
        <w:rPr>
          <w:rFonts w:cs="Times New Roman"/>
          <w:sz w:val="24"/>
          <w:szCs w:val="24"/>
        </w:rPr>
        <w:br/>
      </w:r>
    </w:p>
    <w:p w14:paraId="5B84E582" w14:textId="7B3607CA" w:rsidR="005F2F38" w:rsidRPr="0095260C" w:rsidRDefault="005F2F38" w:rsidP="0060457B">
      <w:pPr>
        <w:pStyle w:val="ListParagraph"/>
        <w:numPr>
          <w:ilvl w:val="0"/>
          <w:numId w:val="1"/>
        </w:numPr>
        <w:rPr>
          <w:rFonts w:cs="Times New Roman"/>
          <w:sz w:val="24"/>
          <w:szCs w:val="24"/>
        </w:rPr>
      </w:pPr>
      <w:r w:rsidRPr="0095260C">
        <w:rPr>
          <w:rFonts w:cs="Times New Roman"/>
          <w:sz w:val="24"/>
          <w:szCs w:val="24"/>
        </w:rPr>
        <w:t xml:space="preserve">Baseline </w:t>
      </w:r>
      <w:r w:rsidR="008609FD" w:rsidRPr="0095260C">
        <w:rPr>
          <w:rFonts w:cs="Times New Roman"/>
          <w:sz w:val="24"/>
          <w:szCs w:val="24"/>
        </w:rPr>
        <w:t>(</w:t>
      </w:r>
      <w:r w:rsidRPr="0095260C">
        <w:rPr>
          <w:rFonts w:cs="Times New Roman"/>
          <w:sz w:val="24"/>
          <w:szCs w:val="24"/>
        </w:rPr>
        <w:t>16/17</w:t>
      </w:r>
      <w:r w:rsidR="008609FD" w:rsidRPr="0095260C">
        <w:rPr>
          <w:rFonts w:cs="Times New Roman"/>
          <w:sz w:val="24"/>
          <w:szCs w:val="24"/>
        </w:rPr>
        <w:t>)</w:t>
      </w:r>
      <w:r w:rsidRPr="0095260C">
        <w:rPr>
          <w:rFonts w:cs="Times New Roman"/>
          <w:sz w:val="24"/>
          <w:szCs w:val="24"/>
        </w:rPr>
        <w:t xml:space="preserve"> – </w:t>
      </w:r>
      <w:r w:rsidR="00807233" w:rsidRPr="0095260C">
        <w:rPr>
          <w:rFonts w:cs="Times New Roman"/>
          <w:sz w:val="24"/>
          <w:szCs w:val="24"/>
        </w:rPr>
        <w:t>scholarships</w:t>
      </w:r>
      <w:r w:rsidR="00ED7AF8" w:rsidRPr="0095260C">
        <w:rPr>
          <w:rFonts w:cs="Times New Roman"/>
          <w:sz w:val="24"/>
          <w:szCs w:val="24"/>
        </w:rPr>
        <w:t xml:space="preserve"> awarded</w:t>
      </w:r>
      <w:r w:rsidR="00807233" w:rsidRPr="0095260C">
        <w:rPr>
          <w:rFonts w:cs="Times New Roman"/>
          <w:sz w:val="24"/>
          <w:szCs w:val="24"/>
        </w:rPr>
        <w:t xml:space="preserve">: $188,969, </w:t>
      </w:r>
      <w:r w:rsidR="00ED7AF8" w:rsidRPr="0095260C">
        <w:rPr>
          <w:rFonts w:cs="Times New Roman"/>
          <w:sz w:val="24"/>
          <w:szCs w:val="24"/>
        </w:rPr>
        <w:t>gifts $935,654</w:t>
      </w:r>
      <w:r w:rsidR="0095260C" w:rsidRPr="0095260C">
        <w:rPr>
          <w:rFonts w:cs="Times New Roman"/>
          <w:sz w:val="24"/>
          <w:szCs w:val="24"/>
        </w:rPr>
        <w:t xml:space="preserve"> </w:t>
      </w:r>
    </w:p>
    <w:p w14:paraId="5B84E583" w14:textId="182364B9" w:rsidR="005F2F38" w:rsidRPr="00ED7AF8" w:rsidRDefault="005F2F38" w:rsidP="0060457B">
      <w:pPr>
        <w:pStyle w:val="ListParagraph"/>
        <w:numPr>
          <w:ilvl w:val="0"/>
          <w:numId w:val="1"/>
        </w:numPr>
        <w:rPr>
          <w:rFonts w:cs="Times New Roman"/>
          <w:sz w:val="24"/>
          <w:szCs w:val="24"/>
        </w:rPr>
      </w:pPr>
      <w:r w:rsidRPr="0077430A">
        <w:rPr>
          <w:rFonts w:cs="Times New Roman"/>
          <w:sz w:val="24"/>
          <w:szCs w:val="24"/>
        </w:rPr>
        <w:t>17/18 –</w:t>
      </w:r>
      <w:r w:rsidR="00A20379">
        <w:rPr>
          <w:rFonts w:cs="Times New Roman"/>
          <w:sz w:val="24"/>
          <w:szCs w:val="24"/>
        </w:rPr>
        <w:t xml:space="preserve"> </w:t>
      </w:r>
      <w:r w:rsidR="00A20379" w:rsidRPr="00ED7AF8">
        <w:rPr>
          <w:rFonts w:cs="Times New Roman"/>
          <w:sz w:val="24"/>
          <w:szCs w:val="24"/>
        </w:rPr>
        <w:t>scholarships</w:t>
      </w:r>
      <w:r w:rsidR="00ED7AF8" w:rsidRPr="00ED7AF8">
        <w:rPr>
          <w:rFonts w:cs="Times New Roman"/>
          <w:sz w:val="24"/>
          <w:szCs w:val="24"/>
        </w:rPr>
        <w:t xml:space="preserve"> awarded:</w:t>
      </w:r>
      <w:r w:rsidRPr="00ED7AF8">
        <w:rPr>
          <w:rFonts w:cs="Times New Roman"/>
          <w:sz w:val="24"/>
          <w:szCs w:val="24"/>
        </w:rPr>
        <w:t xml:space="preserve"> </w:t>
      </w:r>
      <w:r w:rsidR="00A20379" w:rsidRPr="00ED7AF8">
        <w:rPr>
          <w:rFonts w:cs="Times New Roman"/>
          <w:sz w:val="24"/>
          <w:szCs w:val="24"/>
        </w:rPr>
        <w:t>$192,748</w:t>
      </w:r>
      <w:r w:rsidR="00ED7AF8" w:rsidRPr="00ED7AF8">
        <w:rPr>
          <w:rFonts w:cs="Times New Roman"/>
          <w:sz w:val="24"/>
          <w:szCs w:val="24"/>
        </w:rPr>
        <w:t>, gifts</w:t>
      </w:r>
      <w:r w:rsidR="00763DC8">
        <w:rPr>
          <w:rFonts w:cs="Times New Roman"/>
          <w:sz w:val="24"/>
          <w:szCs w:val="24"/>
        </w:rPr>
        <w:t xml:space="preserve"> $954,367</w:t>
      </w:r>
    </w:p>
    <w:p w14:paraId="5B84E584" w14:textId="59232ECC" w:rsidR="005F2F38" w:rsidRPr="00ED7AF8" w:rsidRDefault="005F2F38" w:rsidP="0060457B">
      <w:pPr>
        <w:pStyle w:val="ListParagraph"/>
        <w:numPr>
          <w:ilvl w:val="0"/>
          <w:numId w:val="1"/>
        </w:numPr>
        <w:rPr>
          <w:rFonts w:cs="Times New Roman"/>
          <w:sz w:val="24"/>
          <w:szCs w:val="24"/>
        </w:rPr>
      </w:pPr>
      <w:r w:rsidRPr="00ED7AF8">
        <w:rPr>
          <w:rFonts w:cs="Times New Roman"/>
          <w:sz w:val="24"/>
          <w:szCs w:val="24"/>
        </w:rPr>
        <w:t xml:space="preserve">18/19 </w:t>
      </w:r>
      <w:r w:rsidR="00A20379" w:rsidRPr="00ED7AF8">
        <w:rPr>
          <w:rFonts w:cs="Times New Roman"/>
          <w:sz w:val="24"/>
          <w:szCs w:val="24"/>
        </w:rPr>
        <w:t>– scholarships</w:t>
      </w:r>
      <w:r w:rsidR="00ED7AF8" w:rsidRPr="00ED7AF8">
        <w:rPr>
          <w:rFonts w:cs="Times New Roman"/>
          <w:sz w:val="24"/>
          <w:szCs w:val="24"/>
        </w:rPr>
        <w:t xml:space="preserve"> awarded:</w:t>
      </w:r>
      <w:r w:rsidR="00A20379" w:rsidRPr="00ED7AF8">
        <w:rPr>
          <w:rFonts w:cs="Times New Roman"/>
          <w:sz w:val="24"/>
          <w:szCs w:val="24"/>
        </w:rPr>
        <w:t xml:space="preserve"> $196,603</w:t>
      </w:r>
      <w:r w:rsidR="00ED7AF8">
        <w:rPr>
          <w:rFonts w:cs="Times New Roman"/>
          <w:sz w:val="24"/>
          <w:szCs w:val="24"/>
        </w:rPr>
        <w:t>, gifts</w:t>
      </w:r>
      <w:r w:rsidR="00763DC8">
        <w:rPr>
          <w:rFonts w:cs="Times New Roman"/>
          <w:sz w:val="24"/>
          <w:szCs w:val="24"/>
        </w:rPr>
        <w:t xml:space="preserve"> $973,454</w:t>
      </w:r>
    </w:p>
    <w:p w14:paraId="5B84E585" w14:textId="13937F0C" w:rsidR="005F2F38" w:rsidRPr="00ED7AF8" w:rsidRDefault="005F2F38" w:rsidP="0060457B">
      <w:pPr>
        <w:pStyle w:val="ListParagraph"/>
        <w:numPr>
          <w:ilvl w:val="0"/>
          <w:numId w:val="1"/>
        </w:numPr>
        <w:rPr>
          <w:rFonts w:cs="Times New Roman"/>
          <w:sz w:val="24"/>
          <w:szCs w:val="24"/>
        </w:rPr>
      </w:pPr>
      <w:r w:rsidRPr="00ED7AF8">
        <w:rPr>
          <w:rFonts w:cs="Times New Roman"/>
          <w:sz w:val="24"/>
          <w:szCs w:val="24"/>
        </w:rPr>
        <w:t>19/20</w:t>
      </w:r>
      <w:r w:rsidR="00A20379" w:rsidRPr="00ED7AF8">
        <w:rPr>
          <w:rFonts w:cs="Times New Roman"/>
          <w:sz w:val="24"/>
          <w:szCs w:val="24"/>
        </w:rPr>
        <w:t xml:space="preserve"> – scholarships</w:t>
      </w:r>
      <w:r w:rsidR="00ED7AF8" w:rsidRPr="00ED7AF8">
        <w:rPr>
          <w:rFonts w:cs="Times New Roman"/>
          <w:sz w:val="24"/>
          <w:szCs w:val="24"/>
        </w:rPr>
        <w:t xml:space="preserve"> awarded:</w:t>
      </w:r>
      <w:r w:rsidR="00A20379" w:rsidRPr="00ED7AF8">
        <w:rPr>
          <w:rFonts w:cs="Times New Roman"/>
          <w:sz w:val="24"/>
          <w:szCs w:val="24"/>
        </w:rPr>
        <w:t xml:space="preserve"> $200,535</w:t>
      </w:r>
      <w:r w:rsidR="00ED7AF8">
        <w:rPr>
          <w:rFonts w:cs="Times New Roman"/>
          <w:sz w:val="24"/>
          <w:szCs w:val="24"/>
        </w:rPr>
        <w:t>, gifts</w:t>
      </w:r>
      <w:r w:rsidR="00763DC8">
        <w:rPr>
          <w:rFonts w:cs="Times New Roman"/>
          <w:sz w:val="24"/>
          <w:szCs w:val="24"/>
        </w:rPr>
        <w:t xml:space="preserve"> $992,923</w:t>
      </w:r>
    </w:p>
    <w:p w14:paraId="5B84E586" w14:textId="33CB6FFE" w:rsidR="00D032AB" w:rsidRPr="0077430A" w:rsidRDefault="005F2F38" w:rsidP="0060457B">
      <w:pPr>
        <w:pStyle w:val="ListParagraph"/>
        <w:numPr>
          <w:ilvl w:val="0"/>
          <w:numId w:val="1"/>
        </w:numPr>
        <w:spacing w:before="240"/>
        <w:rPr>
          <w:rFonts w:cs="Times New Roman"/>
          <w:sz w:val="24"/>
          <w:szCs w:val="24"/>
        </w:rPr>
      </w:pPr>
      <w:r w:rsidRPr="00ED7AF8">
        <w:rPr>
          <w:rFonts w:cs="Times New Roman"/>
          <w:sz w:val="24"/>
          <w:szCs w:val="24"/>
        </w:rPr>
        <w:t xml:space="preserve">20/21 GOAL </w:t>
      </w:r>
      <w:r w:rsidR="00A20379" w:rsidRPr="00ED7AF8">
        <w:rPr>
          <w:rFonts w:cs="Times New Roman"/>
          <w:sz w:val="24"/>
          <w:szCs w:val="24"/>
        </w:rPr>
        <w:t>– scholarships</w:t>
      </w:r>
      <w:r w:rsidR="00ED7AF8" w:rsidRPr="00ED7AF8">
        <w:rPr>
          <w:rFonts w:cs="Times New Roman"/>
          <w:sz w:val="24"/>
          <w:szCs w:val="24"/>
        </w:rPr>
        <w:t xml:space="preserve"> awarded:</w:t>
      </w:r>
      <w:r w:rsidR="00A20379" w:rsidRPr="0077430A">
        <w:rPr>
          <w:rFonts w:cs="Times New Roman"/>
          <w:sz w:val="24"/>
          <w:szCs w:val="24"/>
        </w:rPr>
        <w:t xml:space="preserve"> </w:t>
      </w:r>
      <w:r w:rsidR="00A20379">
        <w:rPr>
          <w:rFonts w:cs="Times New Roman"/>
          <w:sz w:val="24"/>
          <w:szCs w:val="24"/>
        </w:rPr>
        <w:t>$2</w:t>
      </w:r>
      <w:r w:rsidR="00572B7B">
        <w:rPr>
          <w:rFonts w:cs="Times New Roman"/>
          <w:sz w:val="24"/>
          <w:szCs w:val="24"/>
        </w:rPr>
        <w:t>0</w:t>
      </w:r>
      <w:r w:rsidR="00A20379">
        <w:rPr>
          <w:rFonts w:cs="Times New Roman"/>
          <w:sz w:val="24"/>
          <w:szCs w:val="24"/>
        </w:rPr>
        <w:t>4,546</w:t>
      </w:r>
      <w:r w:rsidR="00ED7AF8">
        <w:rPr>
          <w:rFonts w:cs="Times New Roman"/>
          <w:sz w:val="24"/>
          <w:szCs w:val="24"/>
        </w:rPr>
        <w:t>, gifts</w:t>
      </w:r>
      <w:r w:rsidR="00763DC8">
        <w:rPr>
          <w:rFonts w:cs="Times New Roman"/>
          <w:sz w:val="24"/>
          <w:szCs w:val="24"/>
        </w:rPr>
        <w:t xml:space="preserve"> $1,012,782</w:t>
      </w:r>
    </w:p>
    <w:p w14:paraId="43A4D187" w14:textId="1F0AE738" w:rsidR="00124962" w:rsidRPr="0077430A" w:rsidRDefault="00124962" w:rsidP="00124962">
      <w:pPr>
        <w:spacing w:before="240"/>
        <w:rPr>
          <w:rFonts w:cs="Times New Roman"/>
          <w:sz w:val="24"/>
          <w:szCs w:val="24"/>
        </w:rPr>
      </w:pPr>
      <w:r w:rsidRPr="0077430A">
        <w:rPr>
          <w:rFonts w:cs="Times New Roman"/>
          <w:sz w:val="24"/>
          <w:szCs w:val="24"/>
        </w:rPr>
        <w:t xml:space="preserve">Goal #2: </w:t>
      </w:r>
      <w:r w:rsidR="00BC3B91">
        <w:rPr>
          <w:rFonts w:cs="Times New Roman"/>
          <w:sz w:val="24"/>
          <w:szCs w:val="24"/>
        </w:rPr>
        <w:t xml:space="preserve">MECC will gain efficiencies </w:t>
      </w:r>
      <w:r w:rsidR="00A20379">
        <w:rPr>
          <w:rFonts w:cs="Times New Roman"/>
          <w:sz w:val="24"/>
          <w:szCs w:val="24"/>
        </w:rPr>
        <w:t>equivalent to two FTE</w:t>
      </w:r>
      <w:r w:rsidRPr="0077430A">
        <w:rPr>
          <w:rFonts w:cs="Times New Roman"/>
          <w:sz w:val="24"/>
          <w:szCs w:val="24"/>
        </w:rPr>
        <w:t xml:space="preserve"> through</w:t>
      </w:r>
      <w:r w:rsidR="002F2A88" w:rsidRPr="0077430A">
        <w:rPr>
          <w:rFonts w:cs="Times New Roman"/>
          <w:sz w:val="24"/>
          <w:szCs w:val="24"/>
        </w:rPr>
        <w:t xml:space="preserve"> utiliz</w:t>
      </w:r>
      <w:r w:rsidR="00BC3B91">
        <w:rPr>
          <w:rFonts w:cs="Times New Roman"/>
          <w:sz w:val="24"/>
          <w:szCs w:val="24"/>
        </w:rPr>
        <w:t>ation of shared services</w:t>
      </w:r>
      <w:r w:rsidR="0095260C">
        <w:rPr>
          <w:rFonts w:cs="Times New Roman"/>
          <w:sz w:val="24"/>
          <w:szCs w:val="24"/>
        </w:rPr>
        <w:t xml:space="preserve"> (SS)</w:t>
      </w:r>
      <w:r w:rsidR="00BC3B91">
        <w:rPr>
          <w:rFonts w:cs="Times New Roman"/>
          <w:sz w:val="24"/>
          <w:szCs w:val="24"/>
        </w:rPr>
        <w:t xml:space="preserve"> by 2021</w:t>
      </w:r>
      <w:r w:rsidR="002F2A88" w:rsidRPr="0077430A">
        <w:rPr>
          <w:rFonts w:cs="Times New Roman"/>
          <w:sz w:val="24"/>
          <w:szCs w:val="24"/>
        </w:rPr>
        <w:t>.</w:t>
      </w:r>
      <w:r w:rsidR="00CC5D46" w:rsidRPr="0077430A">
        <w:rPr>
          <w:rFonts w:cs="Times New Roman"/>
          <w:sz w:val="24"/>
          <w:szCs w:val="24"/>
        </w:rPr>
        <w:t xml:space="preserve"> (direct reflection of the overall budget)</w:t>
      </w:r>
    </w:p>
    <w:p w14:paraId="76AB05CE" w14:textId="20DC743D" w:rsidR="00DF6EBC" w:rsidRPr="0077430A" w:rsidRDefault="00DF6EBC" w:rsidP="0060457B">
      <w:pPr>
        <w:pStyle w:val="ListParagraph"/>
        <w:numPr>
          <w:ilvl w:val="0"/>
          <w:numId w:val="1"/>
        </w:numPr>
        <w:rPr>
          <w:rFonts w:cs="Times New Roman"/>
          <w:sz w:val="24"/>
          <w:szCs w:val="24"/>
        </w:rPr>
      </w:pPr>
      <w:r w:rsidRPr="0077430A">
        <w:rPr>
          <w:rFonts w:cs="Times New Roman"/>
          <w:sz w:val="24"/>
          <w:szCs w:val="24"/>
        </w:rPr>
        <w:t xml:space="preserve">Baseline (16/17) – </w:t>
      </w:r>
      <w:r w:rsidR="00A20379">
        <w:rPr>
          <w:rFonts w:cs="Times New Roman"/>
          <w:sz w:val="24"/>
          <w:szCs w:val="24"/>
        </w:rPr>
        <w:t>breakeven ($107,000 SS expense, $107,000 TDIP revenue used to offset expense)</w:t>
      </w:r>
    </w:p>
    <w:p w14:paraId="1A0AB9EE" w14:textId="05F6A23F" w:rsidR="00DF6EBC" w:rsidRPr="0077430A" w:rsidRDefault="00DF6EBC" w:rsidP="0060457B">
      <w:pPr>
        <w:pStyle w:val="ListParagraph"/>
        <w:numPr>
          <w:ilvl w:val="0"/>
          <w:numId w:val="1"/>
        </w:numPr>
        <w:rPr>
          <w:rFonts w:cs="Times New Roman"/>
          <w:sz w:val="24"/>
          <w:szCs w:val="24"/>
        </w:rPr>
      </w:pPr>
      <w:r w:rsidRPr="0077430A">
        <w:rPr>
          <w:rFonts w:cs="Times New Roman"/>
          <w:sz w:val="24"/>
          <w:szCs w:val="24"/>
        </w:rPr>
        <w:t xml:space="preserve">17/18 – </w:t>
      </w:r>
      <w:r w:rsidR="00A20379">
        <w:rPr>
          <w:rFonts w:cs="Times New Roman"/>
          <w:sz w:val="24"/>
          <w:szCs w:val="24"/>
        </w:rPr>
        <w:t xml:space="preserve">expense of SS: $115,560, cost savings through FTE reduction = </w:t>
      </w:r>
    </w:p>
    <w:p w14:paraId="288BB04F" w14:textId="47D3923D" w:rsidR="00DF6EBC" w:rsidRPr="0095260C" w:rsidRDefault="00DF6EBC" w:rsidP="0095260C">
      <w:pPr>
        <w:pStyle w:val="ListParagraph"/>
        <w:numPr>
          <w:ilvl w:val="0"/>
          <w:numId w:val="1"/>
        </w:numPr>
        <w:rPr>
          <w:rFonts w:cs="Times New Roman"/>
          <w:sz w:val="24"/>
          <w:szCs w:val="24"/>
        </w:rPr>
      </w:pPr>
      <w:r w:rsidRPr="0077430A">
        <w:rPr>
          <w:rFonts w:cs="Times New Roman"/>
          <w:sz w:val="24"/>
          <w:szCs w:val="24"/>
        </w:rPr>
        <w:t xml:space="preserve">18/19 – </w:t>
      </w:r>
      <w:r w:rsidR="0095260C">
        <w:rPr>
          <w:rFonts w:cs="Times New Roman"/>
          <w:sz w:val="24"/>
          <w:szCs w:val="24"/>
        </w:rPr>
        <w:t>expense of SS: $</w:t>
      </w:r>
      <w:r w:rsidR="00012EBC">
        <w:rPr>
          <w:rFonts w:cs="Times New Roman"/>
          <w:sz w:val="24"/>
          <w:szCs w:val="24"/>
        </w:rPr>
        <w:t>121,388</w:t>
      </w:r>
      <w:r w:rsidR="0095260C">
        <w:rPr>
          <w:rFonts w:cs="Times New Roman"/>
          <w:sz w:val="24"/>
          <w:szCs w:val="24"/>
        </w:rPr>
        <w:t xml:space="preserve">, cost savings through FTE reduction = </w:t>
      </w:r>
    </w:p>
    <w:p w14:paraId="11F7A02B" w14:textId="2445AB10" w:rsidR="00DF6EBC" w:rsidRPr="0077430A" w:rsidRDefault="0095260C" w:rsidP="0095260C">
      <w:pPr>
        <w:pStyle w:val="ListParagraph"/>
        <w:numPr>
          <w:ilvl w:val="0"/>
          <w:numId w:val="1"/>
        </w:numPr>
        <w:rPr>
          <w:rFonts w:cs="Times New Roman"/>
          <w:sz w:val="24"/>
          <w:szCs w:val="24"/>
        </w:rPr>
      </w:pPr>
      <w:r>
        <w:rPr>
          <w:rFonts w:cs="Times New Roman"/>
          <w:sz w:val="24"/>
          <w:szCs w:val="24"/>
        </w:rPr>
        <w:t>19/20</w:t>
      </w:r>
      <w:r w:rsidRPr="0077430A">
        <w:rPr>
          <w:rFonts w:cs="Times New Roman"/>
          <w:sz w:val="24"/>
          <w:szCs w:val="24"/>
        </w:rPr>
        <w:t xml:space="preserve"> – </w:t>
      </w:r>
      <w:r>
        <w:rPr>
          <w:rFonts w:cs="Times New Roman"/>
          <w:sz w:val="24"/>
          <w:szCs w:val="24"/>
        </w:rPr>
        <w:t>expense of SS: $</w:t>
      </w:r>
      <w:r w:rsidR="00012EBC">
        <w:rPr>
          <w:rFonts w:cs="Times New Roman"/>
          <w:sz w:val="24"/>
          <w:szCs w:val="24"/>
        </w:rPr>
        <w:t>127,405</w:t>
      </w:r>
      <w:r>
        <w:rPr>
          <w:rFonts w:cs="Times New Roman"/>
          <w:sz w:val="24"/>
          <w:szCs w:val="24"/>
        </w:rPr>
        <w:t>, cost savings through FTE reduction =</w:t>
      </w:r>
    </w:p>
    <w:p w14:paraId="63C84073" w14:textId="4A0587A4" w:rsidR="00DF6EBC" w:rsidRDefault="0095260C" w:rsidP="0095260C">
      <w:pPr>
        <w:pStyle w:val="ListParagraph"/>
        <w:numPr>
          <w:ilvl w:val="0"/>
          <w:numId w:val="1"/>
        </w:numPr>
        <w:spacing w:before="240"/>
        <w:rPr>
          <w:rFonts w:cs="Times New Roman"/>
          <w:sz w:val="24"/>
          <w:szCs w:val="24"/>
        </w:rPr>
      </w:pPr>
      <w:r>
        <w:rPr>
          <w:rFonts w:cs="Times New Roman"/>
          <w:sz w:val="24"/>
          <w:szCs w:val="24"/>
        </w:rPr>
        <w:t>20/21 GOAL</w:t>
      </w:r>
      <w:r w:rsidRPr="0077430A">
        <w:rPr>
          <w:rFonts w:cs="Times New Roman"/>
          <w:sz w:val="24"/>
          <w:szCs w:val="24"/>
        </w:rPr>
        <w:t xml:space="preserve"> – </w:t>
      </w:r>
      <w:r>
        <w:rPr>
          <w:rFonts w:cs="Times New Roman"/>
          <w:sz w:val="24"/>
          <w:szCs w:val="24"/>
        </w:rPr>
        <w:t>expense of SS: $</w:t>
      </w:r>
      <w:r w:rsidR="00012EBC">
        <w:rPr>
          <w:rFonts w:cs="Times New Roman"/>
          <w:sz w:val="24"/>
          <w:szCs w:val="24"/>
        </w:rPr>
        <w:t>133,775</w:t>
      </w:r>
      <w:r>
        <w:rPr>
          <w:rFonts w:cs="Times New Roman"/>
          <w:sz w:val="24"/>
          <w:szCs w:val="24"/>
        </w:rPr>
        <w:t>, cost savings through FTE reduction =</w:t>
      </w:r>
    </w:p>
    <w:p w14:paraId="1026F8A8" w14:textId="7F38EC6B" w:rsidR="0095260C" w:rsidRPr="0077430A" w:rsidRDefault="0095260C" w:rsidP="0095260C">
      <w:pPr>
        <w:spacing w:before="240"/>
        <w:rPr>
          <w:rFonts w:cs="Times New Roman"/>
          <w:sz w:val="24"/>
          <w:szCs w:val="24"/>
        </w:rPr>
      </w:pPr>
      <w:r w:rsidRPr="0077430A">
        <w:rPr>
          <w:rFonts w:cs="Times New Roman"/>
          <w:sz w:val="24"/>
          <w:szCs w:val="24"/>
        </w:rPr>
        <w:lastRenderedPageBreak/>
        <w:t>Goal</w:t>
      </w:r>
      <w:r>
        <w:rPr>
          <w:rFonts w:cs="Times New Roman"/>
          <w:sz w:val="24"/>
          <w:szCs w:val="24"/>
        </w:rPr>
        <w:t xml:space="preserve"> #3</w:t>
      </w:r>
      <w:r w:rsidRPr="0077430A">
        <w:rPr>
          <w:rFonts w:cs="Times New Roman"/>
          <w:sz w:val="24"/>
          <w:szCs w:val="24"/>
        </w:rPr>
        <w:t xml:space="preserve">: MECC will </w:t>
      </w:r>
      <w:r>
        <w:rPr>
          <w:rFonts w:cs="Times New Roman"/>
          <w:sz w:val="24"/>
          <w:szCs w:val="24"/>
        </w:rPr>
        <w:t>s</w:t>
      </w:r>
      <w:r w:rsidR="00FC378C">
        <w:rPr>
          <w:rFonts w:cs="Times New Roman"/>
          <w:sz w:val="24"/>
          <w:szCs w:val="24"/>
        </w:rPr>
        <w:t>eek and apply for a minimum of 8</w:t>
      </w:r>
      <w:r>
        <w:rPr>
          <w:rFonts w:cs="Times New Roman"/>
          <w:sz w:val="24"/>
          <w:szCs w:val="24"/>
        </w:rPr>
        <w:t xml:space="preserve"> grants per year that align with college, program and student identified needs.</w:t>
      </w:r>
      <w:r w:rsidRPr="0077430A">
        <w:rPr>
          <w:rFonts w:cs="Times New Roman"/>
          <w:sz w:val="24"/>
          <w:szCs w:val="24"/>
        </w:rPr>
        <w:br/>
      </w:r>
    </w:p>
    <w:p w14:paraId="421DF3DD" w14:textId="31E6E87F" w:rsidR="0095260C" w:rsidRPr="0095260C" w:rsidRDefault="0095260C" w:rsidP="0095260C">
      <w:pPr>
        <w:pStyle w:val="ListParagraph"/>
        <w:numPr>
          <w:ilvl w:val="0"/>
          <w:numId w:val="1"/>
        </w:numPr>
        <w:rPr>
          <w:rFonts w:cs="Times New Roman"/>
          <w:sz w:val="24"/>
          <w:szCs w:val="24"/>
        </w:rPr>
      </w:pPr>
      <w:r w:rsidRPr="0095260C">
        <w:rPr>
          <w:rFonts w:cs="Times New Roman"/>
          <w:sz w:val="24"/>
          <w:szCs w:val="24"/>
        </w:rPr>
        <w:t>Baseline (16/17) –</w:t>
      </w:r>
      <w:r w:rsidR="00763DC8">
        <w:rPr>
          <w:rFonts w:cs="Times New Roman"/>
          <w:sz w:val="24"/>
          <w:szCs w:val="24"/>
        </w:rPr>
        <w:t xml:space="preserve"> 12 </w:t>
      </w:r>
      <w:r w:rsidRPr="0095260C">
        <w:rPr>
          <w:rFonts w:cs="Times New Roman"/>
          <w:sz w:val="24"/>
          <w:szCs w:val="24"/>
        </w:rPr>
        <w:t>grants</w:t>
      </w:r>
      <w:r w:rsidR="00426621">
        <w:rPr>
          <w:rFonts w:cs="Times New Roman"/>
          <w:sz w:val="24"/>
          <w:szCs w:val="24"/>
        </w:rPr>
        <w:t xml:space="preserve"> applied for</w:t>
      </w:r>
      <w:r w:rsidRPr="0095260C">
        <w:rPr>
          <w:rFonts w:cs="Times New Roman"/>
          <w:sz w:val="24"/>
          <w:szCs w:val="24"/>
        </w:rPr>
        <w:t>: $3.319 million</w:t>
      </w:r>
    </w:p>
    <w:p w14:paraId="12212CEB" w14:textId="7B3B2FE2" w:rsidR="0095260C" w:rsidRPr="00426621" w:rsidRDefault="0095260C" w:rsidP="00426621">
      <w:pPr>
        <w:pStyle w:val="ListParagraph"/>
        <w:numPr>
          <w:ilvl w:val="0"/>
          <w:numId w:val="1"/>
        </w:numPr>
        <w:spacing w:before="240"/>
        <w:rPr>
          <w:rFonts w:cs="Times New Roman"/>
          <w:sz w:val="24"/>
          <w:szCs w:val="24"/>
        </w:rPr>
      </w:pPr>
      <w:r w:rsidRPr="0077430A">
        <w:rPr>
          <w:rFonts w:cs="Times New Roman"/>
          <w:sz w:val="24"/>
          <w:szCs w:val="24"/>
        </w:rPr>
        <w:t>17/18 –</w:t>
      </w:r>
      <w:r>
        <w:rPr>
          <w:rFonts w:cs="Times New Roman"/>
          <w:sz w:val="24"/>
          <w:szCs w:val="24"/>
        </w:rPr>
        <w:t xml:space="preserve"> </w:t>
      </w:r>
      <w:r w:rsidR="00FC378C">
        <w:rPr>
          <w:rFonts w:cs="Times New Roman"/>
          <w:sz w:val="24"/>
          <w:szCs w:val="24"/>
        </w:rPr>
        <w:t>8</w:t>
      </w:r>
      <w:r w:rsidR="00426621">
        <w:rPr>
          <w:rFonts w:cs="Times New Roman"/>
          <w:sz w:val="24"/>
          <w:szCs w:val="24"/>
        </w:rPr>
        <w:t xml:space="preserve"> </w:t>
      </w:r>
      <w:r w:rsidR="00426621" w:rsidRPr="0095260C">
        <w:rPr>
          <w:rFonts w:cs="Times New Roman"/>
          <w:sz w:val="24"/>
          <w:szCs w:val="24"/>
        </w:rPr>
        <w:t>grants</w:t>
      </w:r>
      <w:r w:rsidR="00426621">
        <w:rPr>
          <w:rFonts w:cs="Times New Roman"/>
          <w:sz w:val="24"/>
          <w:szCs w:val="24"/>
        </w:rPr>
        <w:t xml:space="preserve"> applied for</w:t>
      </w:r>
    </w:p>
    <w:p w14:paraId="1DC4FFBA" w14:textId="0F49658E" w:rsidR="0095260C" w:rsidRPr="00426621" w:rsidRDefault="0095260C" w:rsidP="00426621">
      <w:pPr>
        <w:pStyle w:val="ListParagraph"/>
        <w:numPr>
          <w:ilvl w:val="0"/>
          <w:numId w:val="1"/>
        </w:numPr>
        <w:spacing w:before="240"/>
        <w:rPr>
          <w:rFonts w:cs="Times New Roman"/>
          <w:sz w:val="24"/>
          <w:szCs w:val="24"/>
        </w:rPr>
      </w:pPr>
      <w:r w:rsidRPr="00ED7AF8">
        <w:rPr>
          <w:rFonts w:cs="Times New Roman"/>
          <w:sz w:val="24"/>
          <w:szCs w:val="24"/>
        </w:rPr>
        <w:t xml:space="preserve">18/19 – </w:t>
      </w:r>
      <w:r w:rsidR="00426621">
        <w:rPr>
          <w:rFonts w:cs="Times New Roman"/>
          <w:sz w:val="24"/>
          <w:szCs w:val="24"/>
        </w:rPr>
        <w:t xml:space="preserve">8 </w:t>
      </w:r>
      <w:r w:rsidR="00426621" w:rsidRPr="0095260C">
        <w:rPr>
          <w:rFonts w:cs="Times New Roman"/>
          <w:sz w:val="24"/>
          <w:szCs w:val="24"/>
        </w:rPr>
        <w:t>grants</w:t>
      </w:r>
      <w:r w:rsidR="00426621">
        <w:rPr>
          <w:rFonts w:cs="Times New Roman"/>
          <w:sz w:val="24"/>
          <w:szCs w:val="24"/>
        </w:rPr>
        <w:t xml:space="preserve"> applied for</w:t>
      </w:r>
    </w:p>
    <w:p w14:paraId="29933992" w14:textId="4F9DCDFC" w:rsidR="0095260C" w:rsidRPr="00426621" w:rsidRDefault="0095260C" w:rsidP="00426621">
      <w:pPr>
        <w:pStyle w:val="ListParagraph"/>
        <w:numPr>
          <w:ilvl w:val="0"/>
          <w:numId w:val="1"/>
        </w:numPr>
        <w:spacing w:before="240"/>
        <w:rPr>
          <w:rFonts w:cs="Times New Roman"/>
          <w:sz w:val="24"/>
          <w:szCs w:val="24"/>
        </w:rPr>
      </w:pPr>
      <w:r w:rsidRPr="00ED7AF8">
        <w:rPr>
          <w:rFonts w:cs="Times New Roman"/>
          <w:sz w:val="24"/>
          <w:szCs w:val="24"/>
        </w:rPr>
        <w:t xml:space="preserve">19/20 – </w:t>
      </w:r>
      <w:r w:rsidR="00426621">
        <w:rPr>
          <w:rFonts w:cs="Times New Roman"/>
          <w:sz w:val="24"/>
          <w:szCs w:val="24"/>
        </w:rPr>
        <w:t xml:space="preserve">8 </w:t>
      </w:r>
      <w:r w:rsidR="00426621" w:rsidRPr="0095260C">
        <w:rPr>
          <w:rFonts w:cs="Times New Roman"/>
          <w:sz w:val="24"/>
          <w:szCs w:val="24"/>
        </w:rPr>
        <w:t>grants</w:t>
      </w:r>
      <w:r w:rsidR="00426621">
        <w:rPr>
          <w:rFonts w:cs="Times New Roman"/>
          <w:sz w:val="24"/>
          <w:szCs w:val="24"/>
        </w:rPr>
        <w:t xml:space="preserve"> applied for</w:t>
      </w:r>
    </w:p>
    <w:p w14:paraId="101455F5" w14:textId="710473EB" w:rsidR="0095260C" w:rsidRPr="0077430A" w:rsidRDefault="0095260C" w:rsidP="0095260C">
      <w:pPr>
        <w:pStyle w:val="ListParagraph"/>
        <w:numPr>
          <w:ilvl w:val="0"/>
          <w:numId w:val="1"/>
        </w:numPr>
        <w:spacing w:before="240"/>
        <w:rPr>
          <w:rFonts w:cs="Times New Roman"/>
          <w:sz w:val="24"/>
          <w:szCs w:val="24"/>
        </w:rPr>
      </w:pPr>
      <w:r w:rsidRPr="00ED7AF8">
        <w:rPr>
          <w:rFonts w:cs="Times New Roman"/>
          <w:sz w:val="24"/>
          <w:szCs w:val="24"/>
        </w:rPr>
        <w:t xml:space="preserve">20/21 GOAL – </w:t>
      </w:r>
      <w:r w:rsidR="00426621">
        <w:rPr>
          <w:rFonts w:cs="Times New Roman"/>
          <w:sz w:val="24"/>
          <w:szCs w:val="24"/>
        </w:rPr>
        <w:t xml:space="preserve">8 </w:t>
      </w:r>
      <w:r w:rsidR="00426621" w:rsidRPr="0095260C">
        <w:rPr>
          <w:rFonts w:cs="Times New Roman"/>
          <w:sz w:val="24"/>
          <w:szCs w:val="24"/>
        </w:rPr>
        <w:t>grants</w:t>
      </w:r>
      <w:r w:rsidR="00426621">
        <w:rPr>
          <w:rFonts w:cs="Times New Roman"/>
          <w:sz w:val="24"/>
          <w:szCs w:val="24"/>
        </w:rPr>
        <w:t xml:space="preserve"> applied for</w:t>
      </w:r>
    </w:p>
    <w:p w14:paraId="53807414" w14:textId="4303D7AE" w:rsidR="0095260C" w:rsidRPr="0095260C" w:rsidRDefault="004A1D6C" w:rsidP="0095260C">
      <w:pPr>
        <w:spacing w:before="240"/>
        <w:rPr>
          <w:rFonts w:cs="Times New Roman"/>
          <w:sz w:val="24"/>
          <w:szCs w:val="24"/>
        </w:rPr>
      </w:pPr>
      <w:r>
        <w:rPr>
          <w:rFonts w:cs="Times New Roman"/>
          <w:sz w:val="24"/>
          <w:szCs w:val="24"/>
        </w:rPr>
        <w:t xml:space="preserve">Goal #4: MECC’s Small Business Development Center </w:t>
      </w:r>
      <w:r w:rsidR="00A37B06">
        <w:rPr>
          <w:rFonts w:cs="Times New Roman"/>
          <w:sz w:val="24"/>
          <w:szCs w:val="24"/>
        </w:rPr>
        <w:t xml:space="preserve">(SBDC) </w:t>
      </w:r>
      <w:r>
        <w:rPr>
          <w:rFonts w:cs="Times New Roman"/>
          <w:sz w:val="24"/>
          <w:szCs w:val="24"/>
        </w:rPr>
        <w:t xml:space="preserve">will assist with the capital formation of </w:t>
      </w:r>
      <w:r w:rsidR="00A37B06">
        <w:rPr>
          <w:rFonts w:cs="Times New Roman"/>
          <w:sz w:val="24"/>
          <w:szCs w:val="24"/>
        </w:rPr>
        <w:t>$2,350,000 for clients of the SBDC,</w:t>
      </w:r>
    </w:p>
    <w:p w14:paraId="613316BF" w14:textId="208B3135" w:rsidR="00F622E6" w:rsidRPr="0077430A" w:rsidRDefault="00F622E6" w:rsidP="00F622E6">
      <w:pPr>
        <w:spacing w:before="240"/>
        <w:rPr>
          <w:rFonts w:eastAsia="Times New Roman" w:cs="Times New Roman"/>
          <w:b/>
          <w:color w:val="000000"/>
          <w:sz w:val="24"/>
          <w:szCs w:val="24"/>
        </w:rPr>
      </w:pPr>
      <w:r w:rsidRPr="0077430A">
        <w:rPr>
          <w:rFonts w:eastAsia="Times New Roman" w:cs="Times New Roman"/>
          <w:b/>
          <w:bCs/>
          <w:color w:val="000000"/>
          <w:sz w:val="24"/>
          <w:szCs w:val="24"/>
        </w:rPr>
        <w:t xml:space="preserve">Division/Unit: </w:t>
      </w:r>
      <w:r w:rsidRPr="0077430A">
        <w:rPr>
          <w:rFonts w:eastAsia="Times New Roman" w:cs="Times New Roman"/>
          <w:b/>
          <w:color w:val="000000"/>
          <w:sz w:val="24"/>
          <w:szCs w:val="24"/>
        </w:rPr>
        <w:t>MECC Foundation</w:t>
      </w:r>
    </w:p>
    <w:p w14:paraId="091DA08D" w14:textId="577D8D66" w:rsidR="00F622E6" w:rsidRDefault="002F17B0" w:rsidP="00F622E6">
      <w:pPr>
        <w:spacing w:before="240"/>
        <w:rPr>
          <w:rFonts w:eastAsia="Times New Roman" w:cs="Times New Roman"/>
          <w:b/>
          <w:color w:val="000000"/>
          <w:sz w:val="24"/>
          <w:szCs w:val="24"/>
        </w:rPr>
      </w:pPr>
      <w:r w:rsidRPr="0077430A">
        <w:rPr>
          <w:rFonts w:eastAsia="Times New Roman" w:cs="Times New Roman"/>
          <w:b/>
          <w:color w:val="000000"/>
          <w:sz w:val="24"/>
          <w:szCs w:val="24"/>
        </w:rPr>
        <w:t xml:space="preserve">Affordability &amp; Sustainability </w:t>
      </w:r>
      <w:r w:rsidR="00F622E6" w:rsidRPr="0077430A">
        <w:rPr>
          <w:rFonts w:eastAsia="Times New Roman" w:cs="Times New Roman"/>
          <w:b/>
          <w:color w:val="000000"/>
          <w:sz w:val="24"/>
          <w:szCs w:val="24"/>
        </w:rPr>
        <w:t xml:space="preserve">Goal 1: Secure philanthropic funding for </w:t>
      </w:r>
      <w:r w:rsidR="00555961">
        <w:rPr>
          <w:rFonts w:eastAsia="Times New Roman" w:cs="Times New Roman"/>
          <w:b/>
          <w:color w:val="000000"/>
          <w:sz w:val="24"/>
          <w:szCs w:val="24"/>
        </w:rPr>
        <w:t>College i</w:t>
      </w:r>
      <w:r w:rsidR="00F622E6" w:rsidRPr="0077430A">
        <w:rPr>
          <w:rFonts w:eastAsia="Times New Roman" w:cs="Times New Roman"/>
          <w:b/>
          <w:color w:val="000000"/>
          <w:sz w:val="24"/>
          <w:szCs w:val="24"/>
        </w:rPr>
        <w:t xml:space="preserve">nitiatives.  </w:t>
      </w:r>
    </w:p>
    <w:p w14:paraId="16D17170" w14:textId="2FDED89F" w:rsidR="00070B42" w:rsidRPr="00070B42" w:rsidRDefault="00070B42" w:rsidP="00070B42">
      <w:pPr>
        <w:spacing w:before="240"/>
        <w:ind w:left="360"/>
        <w:rPr>
          <w:rFonts w:eastAsia="Times New Roman" w:cs="Times New Roman"/>
          <w:b/>
          <w:i/>
          <w:color w:val="000000"/>
          <w:sz w:val="24"/>
          <w:szCs w:val="24"/>
        </w:rPr>
      </w:pPr>
      <w:r w:rsidRPr="0077430A">
        <w:rPr>
          <w:rFonts w:cs="Times New Roman"/>
          <w:b/>
          <w:i/>
          <w:sz w:val="24"/>
          <w:szCs w:val="24"/>
        </w:rPr>
        <w:t>Strategies:</w:t>
      </w:r>
    </w:p>
    <w:p w14:paraId="5EE26F27" w14:textId="73752F3F" w:rsidR="00F622E6" w:rsidRPr="00555961" w:rsidRDefault="00F622E6" w:rsidP="00F622E6">
      <w:pPr>
        <w:pStyle w:val="ListParagraph"/>
        <w:numPr>
          <w:ilvl w:val="0"/>
          <w:numId w:val="14"/>
        </w:numPr>
        <w:spacing w:before="240"/>
        <w:rPr>
          <w:rFonts w:cs="Times New Roman"/>
          <w:sz w:val="24"/>
          <w:szCs w:val="24"/>
        </w:rPr>
      </w:pPr>
      <w:r w:rsidRPr="0077430A">
        <w:rPr>
          <w:sz w:val="24"/>
          <w:szCs w:val="24"/>
        </w:rPr>
        <w:t>Develop processes and timeline to connect with potential donors.</w:t>
      </w:r>
    </w:p>
    <w:p w14:paraId="06A67599" w14:textId="1F828697" w:rsidR="00555961" w:rsidRPr="0077430A" w:rsidRDefault="00555961" w:rsidP="00F622E6">
      <w:pPr>
        <w:pStyle w:val="ListParagraph"/>
        <w:numPr>
          <w:ilvl w:val="0"/>
          <w:numId w:val="14"/>
        </w:numPr>
        <w:spacing w:before="240"/>
        <w:rPr>
          <w:rFonts w:cs="Times New Roman"/>
          <w:sz w:val="24"/>
          <w:szCs w:val="24"/>
        </w:rPr>
      </w:pPr>
      <w:r>
        <w:rPr>
          <w:sz w:val="24"/>
          <w:szCs w:val="24"/>
        </w:rPr>
        <w:t>Secure philanthropic support for RVHI initiatives.</w:t>
      </w:r>
    </w:p>
    <w:p w14:paraId="28ED0DBB" w14:textId="42F8A5F7" w:rsidR="00F622E6" w:rsidRDefault="002F17B0" w:rsidP="00F622E6">
      <w:pPr>
        <w:spacing w:before="240"/>
        <w:rPr>
          <w:b/>
          <w:sz w:val="24"/>
          <w:szCs w:val="24"/>
        </w:rPr>
      </w:pPr>
      <w:r w:rsidRPr="0077430A">
        <w:rPr>
          <w:rFonts w:eastAsia="Times New Roman" w:cs="Times New Roman"/>
          <w:b/>
          <w:color w:val="000000"/>
          <w:sz w:val="24"/>
          <w:szCs w:val="24"/>
        </w:rPr>
        <w:t xml:space="preserve">Affordability &amp; Sustainability </w:t>
      </w:r>
      <w:r w:rsidR="00F622E6" w:rsidRPr="0077430A">
        <w:rPr>
          <w:rFonts w:cs="Times New Roman"/>
          <w:b/>
          <w:sz w:val="24"/>
          <w:szCs w:val="24"/>
        </w:rPr>
        <w:t>Goal 2:</w:t>
      </w:r>
      <w:r w:rsidR="00F622E6" w:rsidRPr="0077430A">
        <w:rPr>
          <w:rFonts w:cs="Times New Roman"/>
          <w:sz w:val="24"/>
          <w:szCs w:val="24"/>
        </w:rPr>
        <w:t xml:space="preserve"> </w:t>
      </w:r>
      <w:r w:rsidR="00F622E6" w:rsidRPr="0077430A">
        <w:rPr>
          <w:b/>
          <w:sz w:val="24"/>
          <w:szCs w:val="24"/>
        </w:rPr>
        <w:t xml:space="preserve">Secure funding to address unmet </w:t>
      </w:r>
      <w:r w:rsidR="00555961">
        <w:rPr>
          <w:b/>
          <w:sz w:val="24"/>
          <w:szCs w:val="24"/>
        </w:rPr>
        <w:t>scholarship needs.</w:t>
      </w:r>
    </w:p>
    <w:p w14:paraId="13290922" w14:textId="21469657" w:rsidR="00070B42" w:rsidRPr="00070B42" w:rsidRDefault="00070B42" w:rsidP="00070B42">
      <w:pPr>
        <w:spacing w:before="240"/>
        <w:ind w:left="360"/>
        <w:rPr>
          <w:rFonts w:eastAsia="Times New Roman" w:cs="Times New Roman"/>
          <w:b/>
          <w:i/>
          <w:color w:val="000000"/>
          <w:sz w:val="24"/>
          <w:szCs w:val="24"/>
        </w:rPr>
      </w:pPr>
      <w:r w:rsidRPr="0077430A">
        <w:rPr>
          <w:rFonts w:cs="Times New Roman"/>
          <w:b/>
          <w:i/>
          <w:sz w:val="24"/>
          <w:szCs w:val="24"/>
        </w:rPr>
        <w:t>Strategies:</w:t>
      </w:r>
    </w:p>
    <w:p w14:paraId="23E7F077" w14:textId="77777777" w:rsidR="00F622E6" w:rsidRPr="0077430A" w:rsidRDefault="00F622E6" w:rsidP="00F622E6">
      <w:pPr>
        <w:pStyle w:val="ListParagraph"/>
        <w:numPr>
          <w:ilvl w:val="0"/>
          <w:numId w:val="14"/>
        </w:numPr>
        <w:rPr>
          <w:sz w:val="24"/>
          <w:szCs w:val="24"/>
        </w:rPr>
      </w:pPr>
      <w:r w:rsidRPr="0077430A">
        <w:rPr>
          <w:sz w:val="24"/>
          <w:szCs w:val="24"/>
        </w:rPr>
        <w:lastRenderedPageBreak/>
        <w:t>Through grants, partnerships, investments, and the like, the college will develop additional funding sources to support AIMS scholars</w:t>
      </w:r>
    </w:p>
    <w:p w14:paraId="6B9F998A" w14:textId="6BCDC4F0" w:rsidR="00F622E6" w:rsidRDefault="002F17B0" w:rsidP="00F622E6">
      <w:pPr>
        <w:spacing w:before="240"/>
        <w:rPr>
          <w:rFonts w:eastAsia="Times New Roman" w:cs="Times New Roman"/>
          <w:b/>
          <w:color w:val="000000"/>
          <w:sz w:val="24"/>
          <w:szCs w:val="24"/>
        </w:rPr>
      </w:pPr>
      <w:r w:rsidRPr="0077430A">
        <w:rPr>
          <w:rFonts w:eastAsia="Times New Roman" w:cs="Times New Roman"/>
          <w:b/>
          <w:color w:val="000000"/>
          <w:sz w:val="24"/>
          <w:szCs w:val="24"/>
        </w:rPr>
        <w:t xml:space="preserve">Affordability &amp; Sustainability </w:t>
      </w:r>
      <w:r w:rsidR="00F622E6" w:rsidRPr="0077430A">
        <w:rPr>
          <w:rFonts w:cs="Times New Roman"/>
          <w:b/>
          <w:sz w:val="24"/>
          <w:szCs w:val="24"/>
        </w:rPr>
        <w:t>Goal 3:</w:t>
      </w:r>
      <w:r w:rsidR="00F622E6" w:rsidRPr="0077430A">
        <w:rPr>
          <w:rFonts w:cs="Times New Roman"/>
          <w:sz w:val="24"/>
          <w:szCs w:val="24"/>
        </w:rPr>
        <w:t xml:space="preserve"> </w:t>
      </w:r>
      <w:r w:rsidR="00D9729C">
        <w:rPr>
          <w:rFonts w:eastAsia="Times New Roman" w:cs="Times New Roman"/>
          <w:b/>
          <w:color w:val="000000"/>
          <w:sz w:val="24"/>
          <w:szCs w:val="24"/>
        </w:rPr>
        <w:t>Develop sustainable scholarship programs</w:t>
      </w:r>
      <w:r w:rsidR="00F622E6" w:rsidRPr="0077430A">
        <w:rPr>
          <w:rFonts w:eastAsia="Times New Roman" w:cs="Times New Roman"/>
          <w:b/>
          <w:color w:val="000000"/>
          <w:sz w:val="24"/>
          <w:szCs w:val="24"/>
        </w:rPr>
        <w:t xml:space="preserve">.  </w:t>
      </w:r>
    </w:p>
    <w:p w14:paraId="2C023A8F" w14:textId="02F18C22" w:rsidR="00070B42" w:rsidRPr="00070B42" w:rsidRDefault="00070B42" w:rsidP="00070B42">
      <w:pPr>
        <w:spacing w:before="240"/>
        <w:ind w:left="360"/>
        <w:rPr>
          <w:rFonts w:eastAsia="Times New Roman" w:cs="Times New Roman"/>
          <w:b/>
          <w:i/>
          <w:color w:val="000000"/>
          <w:sz w:val="24"/>
          <w:szCs w:val="24"/>
        </w:rPr>
      </w:pPr>
      <w:r w:rsidRPr="0077430A">
        <w:rPr>
          <w:rFonts w:cs="Times New Roman"/>
          <w:b/>
          <w:i/>
          <w:sz w:val="24"/>
          <w:szCs w:val="24"/>
        </w:rPr>
        <w:t>Strategies:</w:t>
      </w:r>
    </w:p>
    <w:p w14:paraId="4925A24E" w14:textId="007CC3CC" w:rsidR="006A3EBB" w:rsidRPr="00D9729C" w:rsidRDefault="006A3EBB" w:rsidP="006A3EBB">
      <w:pPr>
        <w:pStyle w:val="ListParagraph"/>
        <w:numPr>
          <w:ilvl w:val="0"/>
          <w:numId w:val="14"/>
        </w:numPr>
        <w:spacing w:before="240"/>
        <w:rPr>
          <w:rFonts w:cs="Times New Roman"/>
          <w:sz w:val="24"/>
          <w:szCs w:val="24"/>
        </w:rPr>
      </w:pPr>
      <w:r w:rsidRPr="0077430A">
        <w:rPr>
          <w:sz w:val="24"/>
          <w:szCs w:val="24"/>
        </w:rPr>
        <w:t>Work with Lee County Foundation Board members, donors, and committee members to develop an endowed scholarship for high school graduates of Lee County.</w:t>
      </w:r>
    </w:p>
    <w:p w14:paraId="5009156F" w14:textId="40BC6ABF" w:rsidR="00D9729C" w:rsidRPr="0077430A" w:rsidRDefault="00D9729C" w:rsidP="006A3EBB">
      <w:pPr>
        <w:pStyle w:val="ListParagraph"/>
        <w:numPr>
          <w:ilvl w:val="0"/>
          <w:numId w:val="14"/>
        </w:numPr>
        <w:spacing w:before="240"/>
        <w:rPr>
          <w:rFonts w:cs="Times New Roman"/>
          <w:sz w:val="24"/>
          <w:szCs w:val="24"/>
        </w:rPr>
      </w:pPr>
      <w:r>
        <w:rPr>
          <w:sz w:val="24"/>
          <w:szCs w:val="24"/>
        </w:rPr>
        <w:t xml:space="preserve">Develop plan or campaign to create sustainable funding to close the gap between financial aid </w:t>
      </w:r>
      <w:r w:rsidR="007E60D9">
        <w:rPr>
          <w:sz w:val="24"/>
          <w:szCs w:val="24"/>
        </w:rPr>
        <w:t xml:space="preserve">awards </w:t>
      </w:r>
      <w:r>
        <w:rPr>
          <w:sz w:val="24"/>
          <w:szCs w:val="24"/>
        </w:rPr>
        <w:t>and student tuition</w:t>
      </w:r>
      <w:r w:rsidR="007E60D9">
        <w:rPr>
          <w:sz w:val="24"/>
          <w:szCs w:val="24"/>
        </w:rPr>
        <w:t xml:space="preserve"> and book expenses</w:t>
      </w:r>
      <w:r w:rsidR="00AF41C2">
        <w:rPr>
          <w:sz w:val="24"/>
          <w:szCs w:val="24"/>
        </w:rPr>
        <w:t xml:space="preserve"> for all student in all demographics</w:t>
      </w:r>
    </w:p>
    <w:p w14:paraId="42B40AFE" w14:textId="65A5D66B" w:rsidR="00544856" w:rsidRPr="0077430A" w:rsidRDefault="00544856" w:rsidP="00544856">
      <w:pPr>
        <w:spacing w:before="240"/>
        <w:rPr>
          <w:rFonts w:eastAsia="Times New Roman" w:cs="Times New Roman"/>
          <w:b/>
          <w:color w:val="000000"/>
          <w:sz w:val="24"/>
          <w:szCs w:val="24"/>
        </w:rPr>
      </w:pPr>
      <w:r w:rsidRPr="0077430A">
        <w:rPr>
          <w:rFonts w:eastAsia="Times New Roman" w:cs="Times New Roman"/>
          <w:b/>
          <w:bCs/>
          <w:color w:val="000000"/>
          <w:sz w:val="24"/>
          <w:szCs w:val="24"/>
        </w:rPr>
        <w:t xml:space="preserve">Division/Unit: </w:t>
      </w:r>
      <w:r w:rsidRPr="0077430A">
        <w:rPr>
          <w:rFonts w:eastAsia="Times New Roman" w:cs="Times New Roman"/>
          <w:b/>
          <w:color w:val="000000"/>
          <w:sz w:val="24"/>
          <w:szCs w:val="24"/>
        </w:rPr>
        <w:t>President’s Office</w:t>
      </w:r>
    </w:p>
    <w:p w14:paraId="4D700ACA" w14:textId="45DF5A30" w:rsidR="006A3EBB" w:rsidRPr="00372D77" w:rsidRDefault="002F17B0" w:rsidP="006A3EBB">
      <w:pPr>
        <w:spacing w:before="240"/>
        <w:rPr>
          <w:b/>
          <w:color w:val="000000" w:themeColor="text1"/>
          <w:sz w:val="24"/>
        </w:rPr>
      </w:pPr>
      <w:r w:rsidRPr="00372D77">
        <w:rPr>
          <w:b/>
          <w:color w:val="000000" w:themeColor="text1"/>
          <w:sz w:val="24"/>
        </w:rPr>
        <w:t xml:space="preserve">Affordability &amp; Sustainability </w:t>
      </w:r>
      <w:r w:rsidR="006A3EBB" w:rsidRPr="00372D77">
        <w:rPr>
          <w:b/>
          <w:color w:val="000000" w:themeColor="text1"/>
          <w:sz w:val="24"/>
        </w:rPr>
        <w:t xml:space="preserve">Goal </w:t>
      </w:r>
      <w:r w:rsidR="00225126">
        <w:rPr>
          <w:b/>
          <w:color w:val="000000" w:themeColor="text1"/>
          <w:sz w:val="24"/>
        </w:rPr>
        <w:t>4</w:t>
      </w:r>
      <w:r w:rsidR="006A3EBB" w:rsidRPr="00372D77">
        <w:rPr>
          <w:b/>
          <w:color w:val="000000" w:themeColor="text1"/>
          <w:sz w:val="24"/>
        </w:rPr>
        <w:t>:</w:t>
      </w:r>
      <w:r w:rsidR="006A3EBB" w:rsidRPr="00372D77">
        <w:rPr>
          <w:color w:val="000000" w:themeColor="text1"/>
          <w:sz w:val="24"/>
        </w:rPr>
        <w:t xml:space="preserve"> </w:t>
      </w:r>
      <w:r w:rsidRPr="00372D77">
        <w:rPr>
          <w:b/>
          <w:color w:val="000000" w:themeColor="text1"/>
          <w:sz w:val="24"/>
        </w:rPr>
        <w:t xml:space="preserve">Actively participate in VCCS shared services transition.  </w:t>
      </w:r>
    </w:p>
    <w:p w14:paraId="171C6235" w14:textId="77777777" w:rsidR="00C07340" w:rsidRPr="00372D77" w:rsidRDefault="00C07340" w:rsidP="00C07340">
      <w:pPr>
        <w:spacing w:before="240"/>
        <w:rPr>
          <w:rFonts w:eastAsia="Times New Roman" w:cs="Times New Roman"/>
          <w:b/>
          <w:color w:val="000000" w:themeColor="text1"/>
          <w:sz w:val="24"/>
          <w:szCs w:val="24"/>
        </w:rPr>
      </w:pPr>
      <w:r w:rsidRPr="00372D77">
        <w:rPr>
          <w:rFonts w:eastAsia="Times New Roman" w:cs="Times New Roman"/>
          <w:b/>
          <w:bCs/>
          <w:color w:val="000000" w:themeColor="text1"/>
          <w:sz w:val="24"/>
          <w:szCs w:val="24"/>
        </w:rPr>
        <w:t xml:space="preserve">Division/Unit: </w:t>
      </w:r>
      <w:r w:rsidRPr="00372D77">
        <w:rPr>
          <w:rFonts w:eastAsia="Times New Roman" w:cs="Times New Roman"/>
          <w:b/>
          <w:color w:val="000000" w:themeColor="text1"/>
          <w:sz w:val="24"/>
          <w:szCs w:val="24"/>
        </w:rPr>
        <w:t>President’s Office</w:t>
      </w:r>
    </w:p>
    <w:p w14:paraId="36F04733" w14:textId="06B0F42B" w:rsidR="00C07340" w:rsidRPr="00372D77" w:rsidRDefault="00C07340" w:rsidP="00372D77">
      <w:pPr>
        <w:spacing w:before="240"/>
        <w:rPr>
          <w:b/>
          <w:color w:val="000000" w:themeColor="text1"/>
          <w:sz w:val="24"/>
        </w:rPr>
      </w:pPr>
      <w:r w:rsidRPr="00372D77">
        <w:rPr>
          <w:rFonts w:eastAsia="Times New Roman" w:cs="Times New Roman"/>
          <w:b/>
          <w:color w:val="000000" w:themeColor="text1"/>
          <w:sz w:val="24"/>
          <w:szCs w:val="24"/>
        </w:rPr>
        <w:tab/>
      </w:r>
      <w:r w:rsidRPr="00372D77">
        <w:rPr>
          <w:b/>
          <w:color w:val="000000" w:themeColor="text1"/>
          <w:sz w:val="24"/>
        </w:rPr>
        <w:t>Strategies:</w:t>
      </w:r>
    </w:p>
    <w:p w14:paraId="785F9A57" w14:textId="257B8D29" w:rsidR="00C07340" w:rsidRDefault="00C07340" w:rsidP="00C07340">
      <w:pPr>
        <w:pStyle w:val="ListParagraph"/>
        <w:numPr>
          <w:ilvl w:val="0"/>
          <w:numId w:val="22"/>
        </w:numPr>
        <w:spacing w:before="240"/>
        <w:rPr>
          <w:rFonts w:eastAsia="Times New Roman" w:cs="Times New Roman"/>
          <w:color w:val="000000" w:themeColor="text1"/>
          <w:sz w:val="24"/>
          <w:szCs w:val="24"/>
        </w:rPr>
      </w:pPr>
      <w:r w:rsidRPr="00E87652">
        <w:rPr>
          <w:rFonts w:eastAsia="Times New Roman" w:cs="Times New Roman"/>
          <w:color w:val="000000" w:themeColor="text1"/>
          <w:sz w:val="24"/>
          <w:szCs w:val="24"/>
        </w:rPr>
        <w:t>Coordinate with the VCCS Shared Services Center to implement Cardinal Payroll and Hire to Retire.</w:t>
      </w:r>
    </w:p>
    <w:p w14:paraId="125D5C7C" w14:textId="77777777" w:rsidR="00C07340" w:rsidRPr="00372D77" w:rsidRDefault="00C07340" w:rsidP="00C07340">
      <w:pPr>
        <w:spacing w:before="240"/>
        <w:rPr>
          <w:b/>
          <w:color w:val="000000" w:themeColor="text1"/>
          <w:sz w:val="24"/>
        </w:rPr>
      </w:pPr>
      <w:r w:rsidRPr="00372D77">
        <w:rPr>
          <w:b/>
          <w:color w:val="000000" w:themeColor="text1"/>
          <w:sz w:val="24"/>
        </w:rPr>
        <w:lastRenderedPageBreak/>
        <w:t xml:space="preserve">Division/Unit: Finance and Administration </w:t>
      </w:r>
    </w:p>
    <w:p w14:paraId="3E570096" w14:textId="6290B43B" w:rsidR="00070B42" w:rsidRPr="00372D77" w:rsidRDefault="00070B42" w:rsidP="00070B42">
      <w:pPr>
        <w:spacing w:before="240"/>
        <w:ind w:left="360"/>
        <w:rPr>
          <w:rFonts w:eastAsia="Times New Roman" w:cs="Times New Roman"/>
          <w:b/>
          <w:i/>
          <w:color w:val="000000" w:themeColor="text1"/>
          <w:sz w:val="24"/>
          <w:szCs w:val="24"/>
        </w:rPr>
      </w:pPr>
      <w:r w:rsidRPr="00372D77">
        <w:rPr>
          <w:rFonts w:cs="Times New Roman"/>
          <w:b/>
          <w:i/>
          <w:color w:val="000000" w:themeColor="text1"/>
          <w:sz w:val="24"/>
          <w:szCs w:val="24"/>
        </w:rPr>
        <w:t>Strategies:</w:t>
      </w:r>
    </w:p>
    <w:p w14:paraId="6E4D3CB5" w14:textId="18154E2F" w:rsidR="002F17B0" w:rsidRPr="00372D77" w:rsidRDefault="00463FCA" w:rsidP="002F17B0">
      <w:pPr>
        <w:pStyle w:val="ListParagraph"/>
        <w:numPr>
          <w:ilvl w:val="0"/>
          <w:numId w:val="14"/>
        </w:numPr>
        <w:spacing w:before="240"/>
        <w:rPr>
          <w:rFonts w:cs="Times New Roman"/>
          <w:color w:val="000000" w:themeColor="text1"/>
          <w:sz w:val="24"/>
          <w:szCs w:val="24"/>
        </w:rPr>
      </w:pPr>
      <w:r w:rsidRPr="00372D77">
        <w:rPr>
          <w:rFonts w:eastAsia="Times New Roman" w:cs="Times New Roman"/>
          <w:color w:val="000000" w:themeColor="text1"/>
          <w:sz w:val="24"/>
          <w:szCs w:val="24"/>
        </w:rPr>
        <w:t>Coordinate with various departments training needed to implement Procure-to-Pay, Collections and Payroll functions through the VCCS Shared Services Center.</w:t>
      </w:r>
    </w:p>
    <w:p w14:paraId="39A207E2" w14:textId="18D69C14" w:rsidR="00463FCA" w:rsidRPr="00372D77" w:rsidRDefault="00B60DD3" w:rsidP="002F17B0">
      <w:pPr>
        <w:pStyle w:val="ListParagraph"/>
        <w:numPr>
          <w:ilvl w:val="0"/>
          <w:numId w:val="14"/>
        </w:numPr>
        <w:spacing w:before="240"/>
        <w:rPr>
          <w:rFonts w:cs="Times New Roman"/>
          <w:color w:val="000000" w:themeColor="text1"/>
          <w:sz w:val="24"/>
          <w:szCs w:val="24"/>
        </w:rPr>
      </w:pPr>
      <w:r w:rsidRPr="00372D77">
        <w:rPr>
          <w:rFonts w:eastAsia="Times New Roman" w:cs="Times New Roman"/>
          <w:color w:val="000000" w:themeColor="text1"/>
          <w:sz w:val="24"/>
          <w:szCs w:val="24"/>
        </w:rPr>
        <w:t>Maintaining lines of communication for the entire campus to minimize errors and omissions during the implementation process.</w:t>
      </w:r>
    </w:p>
    <w:p w14:paraId="1610AD57" w14:textId="1BC9FB9E" w:rsidR="00B60DD3" w:rsidRPr="00372D77" w:rsidRDefault="00B60DD3" w:rsidP="002F17B0">
      <w:pPr>
        <w:pStyle w:val="ListParagraph"/>
        <w:numPr>
          <w:ilvl w:val="0"/>
          <w:numId w:val="14"/>
        </w:numPr>
        <w:spacing w:before="240"/>
        <w:rPr>
          <w:rFonts w:cs="Times New Roman"/>
          <w:color w:val="000000" w:themeColor="text1"/>
          <w:sz w:val="24"/>
          <w:szCs w:val="24"/>
        </w:rPr>
      </w:pPr>
      <w:r w:rsidRPr="00372D77">
        <w:rPr>
          <w:rFonts w:eastAsia="Times New Roman" w:cs="Times New Roman"/>
          <w:color w:val="000000" w:themeColor="text1"/>
          <w:sz w:val="24"/>
          <w:szCs w:val="24"/>
        </w:rPr>
        <w:t>Maintain a college representation on the Shared Services Management Council.</w:t>
      </w:r>
    </w:p>
    <w:p w14:paraId="7C2E6AF4" w14:textId="70751290" w:rsidR="00B60DD3" w:rsidRPr="00372D77" w:rsidRDefault="00B60DD3" w:rsidP="002F17B0">
      <w:pPr>
        <w:pStyle w:val="ListParagraph"/>
        <w:numPr>
          <w:ilvl w:val="0"/>
          <w:numId w:val="14"/>
        </w:numPr>
        <w:spacing w:before="240"/>
        <w:rPr>
          <w:rFonts w:cs="Times New Roman"/>
          <w:color w:val="000000" w:themeColor="text1"/>
          <w:sz w:val="24"/>
          <w:szCs w:val="24"/>
        </w:rPr>
      </w:pPr>
      <w:r w:rsidRPr="00372D77">
        <w:rPr>
          <w:rFonts w:cs="Times New Roman"/>
          <w:color w:val="000000" w:themeColor="text1"/>
          <w:sz w:val="24"/>
          <w:szCs w:val="24"/>
        </w:rPr>
        <w:t>Review with campus departments the new procedures and workflows for the Shared Services Center tasks.</w:t>
      </w:r>
    </w:p>
    <w:p w14:paraId="273AAF6E" w14:textId="47A39F21" w:rsidR="002F17B0" w:rsidRPr="00372D77" w:rsidRDefault="00B60DD3" w:rsidP="002F17B0">
      <w:pPr>
        <w:spacing w:before="240"/>
        <w:rPr>
          <w:b/>
          <w:sz w:val="24"/>
        </w:rPr>
      </w:pPr>
      <w:r w:rsidRPr="00A41934">
        <w:rPr>
          <w:rFonts w:eastAsia="Times New Roman" w:cs="Times New Roman"/>
          <w:b/>
          <w:sz w:val="24"/>
          <w:szCs w:val="24"/>
        </w:rPr>
        <w:t xml:space="preserve">Affordability &amp; Sustainability </w:t>
      </w:r>
      <w:r w:rsidRPr="00A41934">
        <w:rPr>
          <w:rFonts w:cs="Times New Roman"/>
          <w:b/>
          <w:sz w:val="24"/>
          <w:szCs w:val="24"/>
        </w:rPr>
        <w:t>Goal</w:t>
      </w:r>
      <w:r w:rsidRPr="00A41934">
        <w:rPr>
          <w:rFonts w:eastAsia="Times New Roman" w:cs="Times New Roman"/>
          <w:b/>
          <w:sz w:val="24"/>
          <w:szCs w:val="24"/>
        </w:rPr>
        <w:t xml:space="preserve"> </w:t>
      </w:r>
      <w:r w:rsidR="00225126">
        <w:rPr>
          <w:rFonts w:eastAsia="Times New Roman" w:cs="Times New Roman"/>
          <w:b/>
          <w:sz w:val="24"/>
          <w:szCs w:val="24"/>
        </w:rPr>
        <w:t>5</w:t>
      </w:r>
      <w:r w:rsidRPr="00A41934">
        <w:rPr>
          <w:rFonts w:eastAsia="Times New Roman" w:cs="Times New Roman"/>
          <w:b/>
          <w:sz w:val="24"/>
          <w:szCs w:val="24"/>
        </w:rPr>
        <w:t xml:space="preserve">:  </w:t>
      </w:r>
      <w:r w:rsidR="002F17B0" w:rsidRPr="00372D77">
        <w:rPr>
          <w:b/>
          <w:sz w:val="24"/>
        </w:rPr>
        <w:t xml:space="preserve">Recruit and successfully transition a </w:t>
      </w:r>
      <w:r w:rsidR="001B4BCE" w:rsidRPr="00372D77">
        <w:rPr>
          <w:b/>
          <w:sz w:val="24"/>
        </w:rPr>
        <w:t xml:space="preserve">Foundation Director who will complete strategies within the Foundation Strategic plan as well as the MECC Strategic Plan. </w:t>
      </w:r>
      <w:r w:rsidR="002F17B0" w:rsidRPr="00372D77">
        <w:rPr>
          <w:b/>
          <w:sz w:val="24"/>
        </w:rPr>
        <w:t xml:space="preserve">  </w:t>
      </w:r>
    </w:p>
    <w:p w14:paraId="645F2408" w14:textId="709A6B4B" w:rsidR="00070B42" w:rsidRPr="00372D77" w:rsidRDefault="00070B42" w:rsidP="00070B42">
      <w:pPr>
        <w:spacing w:before="240"/>
        <w:ind w:left="360"/>
        <w:rPr>
          <w:b/>
          <w:i/>
          <w:sz w:val="24"/>
        </w:rPr>
      </w:pPr>
      <w:r w:rsidRPr="00A41934">
        <w:rPr>
          <w:rFonts w:cs="Times New Roman"/>
          <w:b/>
          <w:i/>
          <w:sz w:val="24"/>
          <w:szCs w:val="24"/>
        </w:rPr>
        <w:t>Strategies:</w:t>
      </w:r>
    </w:p>
    <w:p w14:paraId="56A0C58F" w14:textId="1EB39474" w:rsidR="002F17B0" w:rsidRPr="00A41934" w:rsidRDefault="002F17B0" w:rsidP="002F17B0">
      <w:pPr>
        <w:pStyle w:val="ListParagraph"/>
        <w:numPr>
          <w:ilvl w:val="0"/>
          <w:numId w:val="14"/>
        </w:numPr>
        <w:spacing w:before="240"/>
        <w:rPr>
          <w:rFonts w:cs="Times New Roman"/>
          <w:sz w:val="24"/>
          <w:szCs w:val="24"/>
        </w:rPr>
      </w:pPr>
      <w:r w:rsidRPr="00372D77">
        <w:rPr>
          <w:sz w:val="24"/>
        </w:rPr>
        <w:t>Utilize active recruiting strategies to engage with candidates who will be best potential fit.</w:t>
      </w:r>
      <w:r w:rsidR="00455EF4">
        <w:rPr>
          <w:sz w:val="24"/>
        </w:rPr>
        <w:t xml:space="preserve"> – President’s Office</w:t>
      </w:r>
    </w:p>
    <w:p w14:paraId="11B1F2AA" w14:textId="2029BEAE" w:rsidR="001B4BCE" w:rsidRPr="00A41934" w:rsidRDefault="001B4BCE" w:rsidP="002F17B0">
      <w:pPr>
        <w:pStyle w:val="ListParagraph"/>
        <w:numPr>
          <w:ilvl w:val="0"/>
          <w:numId w:val="14"/>
        </w:numPr>
        <w:spacing w:before="240"/>
        <w:rPr>
          <w:rFonts w:cs="Times New Roman"/>
          <w:sz w:val="24"/>
          <w:szCs w:val="24"/>
        </w:rPr>
      </w:pPr>
      <w:r w:rsidRPr="00372D77">
        <w:rPr>
          <w:sz w:val="24"/>
        </w:rPr>
        <w:t>Share expectations and guide in strategic plan development</w:t>
      </w:r>
      <w:r w:rsidR="00455EF4">
        <w:rPr>
          <w:sz w:val="24"/>
        </w:rPr>
        <w:t>. – President’s Office</w:t>
      </w:r>
    </w:p>
    <w:p w14:paraId="14305730" w14:textId="20E9774B" w:rsidR="001B4BCE" w:rsidRPr="00A41934" w:rsidRDefault="001B4BCE" w:rsidP="002F17B0">
      <w:pPr>
        <w:pStyle w:val="ListParagraph"/>
        <w:numPr>
          <w:ilvl w:val="0"/>
          <w:numId w:val="14"/>
        </w:numPr>
        <w:spacing w:before="240"/>
        <w:rPr>
          <w:rFonts w:cs="Times New Roman"/>
          <w:sz w:val="24"/>
          <w:szCs w:val="24"/>
        </w:rPr>
      </w:pPr>
      <w:r w:rsidRPr="00372D77">
        <w:rPr>
          <w:sz w:val="24"/>
        </w:rPr>
        <w:lastRenderedPageBreak/>
        <w:t>Equip with staff and resources to accomplish strategic goals</w:t>
      </w:r>
      <w:r w:rsidR="00455EF4">
        <w:rPr>
          <w:sz w:val="24"/>
        </w:rPr>
        <w:t>. – President’s Office</w:t>
      </w:r>
    </w:p>
    <w:p w14:paraId="051826FA" w14:textId="5591362D" w:rsidR="00697A32" w:rsidRPr="00A41934" w:rsidRDefault="006C54E4" w:rsidP="002F17B0">
      <w:pPr>
        <w:spacing w:before="240"/>
        <w:rPr>
          <w:rFonts w:cs="Times New Roman"/>
          <w:b/>
          <w:sz w:val="24"/>
          <w:szCs w:val="24"/>
        </w:rPr>
      </w:pPr>
      <w:r w:rsidRPr="00372D77">
        <w:rPr>
          <w:b/>
          <w:sz w:val="24"/>
        </w:rPr>
        <w:t xml:space="preserve">Affordability </w:t>
      </w:r>
      <w:r w:rsidR="002568A0" w:rsidRPr="00372D77">
        <w:rPr>
          <w:b/>
          <w:sz w:val="24"/>
        </w:rPr>
        <w:t>&amp;</w:t>
      </w:r>
      <w:r w:rsidRPr="00372D77">
        <w:rPr>
          <w:b/>
          <w:sz w:val="24"/>
        </w:rPr>
        <w:t xml:space="preserve"> Sustainability Goal </w:t>
      </w:r>
      <w:r w:rsidR="00225126">
        <w:rPr>
          <w:b/>
          <w:sz w:val="24"/>
        </w:rPr>
        <w:t>6</w:t>
      </w:r>
      <w:r w:rsidRPr="00372D77">
        <w:rPr>
          <w:b/>
          <w:sz w:val="24"/>
        </w:rPr>
        <w:t xml:space="preserve">: </w:t>
      </w:r>
      <w:r w:rsidR="00697A32" w:rsidRPr="00A41934">
        <w:rPr>
          <w:rFonts w:cs="Times New Roman"/>
          <w:b/>
          <w:sz w:val="24"/>
          <w:szCs w:val="24"/>
        </w:rPr>
        <w:t xml:space="preserve">Create </w:t>
      </w:r>
      <w:r w:rsidRPr="00A41934">
        <w:rPr>
          <w:rFonts w:cs="Times New Roman"/>
          <w:b/>
          <w:sz w:val="24"/>
          <w:szCs w:val="24"/>
        </w:rPr>
        <w:t xml:space="preserve">a </w:t>
      </w:r>
      <w:r w:rsidR="00697A32" w:rsidRPr="00A41934">
        <w:rPr>
          <w:rFonts w:cs="Times New Roman"/>
          <w:b/>
          <w:sz w:val="24"/>
          <w:szCs w:val="24"/>
        </w:rPr>
        <w:t>sustainable model for funding free community college to all populations within MECC’s service region.</w:t>
      </w:r>
    </w:p>
    <w:p w14:paraId="6F130DE9" w14:textId="0F4A6B54" w:rsidR="00070B42" w:rsidRPr="00372D77" w:rsidRDefault="00070B42" w:rsidP="00070B42">
      <w:pPr>
        <w:spacing w:before="240"/>
        <w:ind w:left="360"/>
        <w:rPr>
          <w:b/>
          <w:i/>
          <w:sz w:val="24"/>
        </w:rPr>
      </w:pPr>
      <w:r w:rsidRPr="00A41934">
        <w:rPr>
          <w:rFonts w:cs="Times New Roman"/>
          <w:b/>
          <w:i/>
          <w:sz w:val="24"/>
          <w:szCs w:val="24"/>
        </w:rPr>
        <w:t>Strategies:</w:t>
      </w:r>
    </w:p>
    <w:p w14:paraId="522A27FF" w14:textId="309CD9E8" w:rsidR="00697A32" w:rsidRPr="00A41934" w:rsidRDefault="00697A32" w:rsidP="00697A32">
      <w:pPr>
        <w:pStyle w:val="ListParagraph"/>
        <w:numPr>
          <w:ilvl w:val="0"/>
          <w:numId w:val="16"/>
        </w:numPr>
        <w:spacing w:before="240"/>
        <w:rPr>
          <w:rFonts w:cs="Times New Roman"/>
          <w:sz w:val="24"/>
          <w:szCs w:val="24"/>
        </w:rPr>
      </w:pPr>
      <w:r w:rsidRPr="00372D77">
        <w:rPr>
          <w:sz w:val="24"/>
        </w:rPr>
        <w:t>Examine current AIMS scholarship program, determine viability and sustainability of current model, address any sustainability measures through new fundraising or investment strategies.</w:t>
      </w:r>
      <w:r w:rsidR="007D18D3">
        <w:rPr>
          <w:sz w:val="24"/>
        </w:rPr>
        <w:t xml:space="preserve"> – President’s Office</w:t>
      </w:r>
    </w:p>
    <w:p w14:paraId="56B28C23" w14:textId="3E151F09" w:rsidR="00697A32" w:rsidRPr="00A41934" w:rsidRDefault="00697A32" w:rsidP="00697A32">
      <w:pPr>
        <w:pStyle w:val="ListParagraph"/>
        <w:numPr>
          <w:ilvl w:val="0"/>
          <w:numId w:val="16"/>
        </w:numPr>
        <w:spacing w:before="240"/>
        <w:rPr>
          <w:rFonts w:cs="Times New Roman"/>
          <w:sz w:val="24"/>
          <w:szCs w:val="24"/>
        </w:rPr>
      </w:pPr>
      <w:r w:rsidRPr="00372D77">
        <w:rPr>
          <w:sz w:val="24"/>
        </w:rPr>
        <w:t>Evaluate first 4 years of current Rural Virginia Horseshoe pilot, address any areas of concern and determine whether or not to continue with current model or modified model.</w:t>
      </w:r>
      <w:r w:rsidR="007D18D3">
        <w:rPr>
          <w:sz w:val="24"/>
        </w:rPr>
        <w:t xml:space="preserve"> – President’s Office</w:t>
      </w:r>
    </w:p>
    <w:p w14:paraId="450A6228" w14:textId="4153EE27" w:rsidR="00697A32" w:rsidRPr="00A41934" w:rsidRDefault="00697A32" w:rsidP="00697A32">
      <w:pPr>
        <w:pStyle w:val="ListParagraph"/>
        <w:numPr>
          <w:ilvl w:val="0"/>
          <w:numId w:val="16"/>
        </w:numPr>
        <w:spacing w:before="240"/>
        <w:rPr>
          <w:rFonts w:cs="Times New Roman"/>
          <w:sz w:val="24"/>
          <w:szCs w:val="24"/>
        </w:rPr>
      </w:pPr>
      <w:r w:rsidRPr="00372D77">
        <w:rPr>
          <w:sz w:val="24"/>
        </w:rPr>
        <w:t>Seek and implement strategies to provide last dollar tuition and book funding for all populations in the service region.</w:t>
      </w:r>
      <w:r w:rsidR="007D18D3">
        <w:rPr>
          <w:sz w:val="24"/>
        </w:rPr>
        <w:t xml:space="preserve"> – President/Foundation Director</w:t>
      </w:r>
    </w:p>
    <w:p w14:paraId="0D19746A" w14:textId="0EB7E63A" w:rsidR="002568A0" w:rsidRPr="00A41934" w:rsidRDefault="002568A0" w:rsidP="002568A0">
      <w:pPr>
        <w:spacing w:before="240"/>
        <w:rPr>
          <w:rFonts w:cs="Times New Roman"/>
          <w:b/>
          <w:sz w:val="24"/>
          <w:szCs w:val="24"/>
        </w:rPr>
      </w:pPr>
      <w:r w:rsidRPr="00A41934">
        <w:rPr>
          <w:rFonts w:cs="Times New Roman"/>
          <w:b/>
          <w:sz w:val="24"/>
          <w:szCs w:val="24"/>
        </w:rPr>
        <w:t xml:space="preserve">Affordability &amp; Sustainability Goal </w:t>
      </w:r>
      <w:r w:rsidR="00225126">
        <w:rPr>
          <w:rFonts w:cs="Times New Roman"/>
          <w:b/>
          <w:sz w:val="24"/>
          <w:szCs w:val="24"/>
        </w:rPr>
        <w:t>7</w:t>
      </w:r>
      <w:r w:rsidRPr="00A41934">
        <w:rPr>
          <w:rFonts w:cs="Times New Roman"/>
          <w:b/>
          <w:sz w:val="24"/>
          <w:szCs w:val="24"/>
        </w:rPr>
        <w:t>: Seek at least 2 strategies per year to increase efficiencies and reduce waste.</w:t>
      </w:r>
    </w:p>
    <w:p w14:paraId="00DABBF1" w14:textId="6659ACB3" w:rsidR="00070B42" w:rsidRPr="00372D77" w:rsidRDefault="00070B42" w:rsidP="00070B42">
      <w:pPr>
        <w:spacing w:before="240"/>
        <w:ind w:left="360"/>
        <w:rPr>
          <w:b/>
          <w:i/>
          <w:sz w:val="24"/>
        </w:rPr>
      </w:pPr>
      <w:r w:rsidRPr="00A41934">
        <w:rPr>
          <w:rFonts w:cs="Times New Roman"/>
          <w:b/>
          <w:i/>
          <w:sz w:val="24"/>
          <w:szCs w:val="24"/>
        </w:rPr>
        <w:t>Strategies:</w:t>
      </w:r>
    </w:p>
    <w:p w14:paraId="51BB3F12" w14:textId="3DFF1EAD" w:rsidR="004635A2" w:rsidRDefault="0075337B" w:rsidP="004635A2">
      <w:pPr>
        <w:pStyle w:val="ListParagraph"/>
        <w:numPr>
          <w:ilvl w:val="0"/>
          <w:numId w:val="17"/>
        </w:numPr>
        <w:spacing w:before="240"/>
        <w:rPr>
          <w:rFonts w:cs="Times New Roman"/>
          <w:sz w:val="24"/>
          <w:szCs w:val="24"/>
        </w:rPr>
      </w:pPr>
      <w:r>
        <w:rPr>
          <w:rFonts w:cs="Times New Roman"/>
          <w:sz w:val="24"/>
          <w:szCs w:val="24"/>
        </w:rPr>
        <w:lastRenderedPageBreak/>
        <w:t>Develop strategies to r</w:t>
      </w:r>
      <w:r w:rsidR="004635A2" w:rsidRPr="00A41934">
        <w:rPr>
          <w:rFonts w:cs="Times New Roman"/>
          <w:sz w:val="24"/>
          <w:szCs w:val="24"/>
        </w:rPr>
        <w:t>e</w:t>
      </w:r>
      <w:r>
        <w:rPr>
          <w:rFonts w:cs="Times New Roman"/>
          <w:sz w:val="24"/>
          <w:szCs w:val="24"/>
        </w:rPr>
        <w:t>duce return to title IV funding, (i.e.,</w:t>
      </w:r>
      <w:r w:rsidR="004635A2" w:rsidRPr="00A41934">
        <w:rPr>
          <w:rFonts w:cs="Times New Roman"/>
          <w:sz w:val="24"/>
          <w:szCs w:val="24"/>
        </w:rPr>
        <w:t xml:space="preserve"> utilize SAILS</w:t>
      </w:r>
      <w:r>
        <w:rPr>
          <w:rFonts w:cs="Times New Roman"/>
          <w:sz w:val="24"/>
          <w:szCs w:val="24"/>
        </w:rPr>
        <w:t xml:space="preserve"> or other method</w:t>
      </w:r>
      <w:r w:rsidR="004635A2" w:rsidRPr="00A41934">
        <w:rPr>
          <w:rFonts w:cs="Times New Roman"/>
          <w:sz w:val="24"/>
          <w:szCs w:val="24"/>
        </w:rPr>
        <w:t xml:space="preserve"> to collect enrol</w:t>
      </w:r>
      <w:r w:rsidR="00544856" w:rsidRPr="00A41934">
        <w:rPr>
          <w:rFonts w:cs="Times New Roman"/>
          <w:sz w:val="24"/>
          <w:szCs w:val="24"/>
        </w:rPr>
        <w:t xml:space="preserve">lment roster information at </w:t>
      </w:r>
      <w:r w:rsidR="004635A2" w:rsidRPr="00A41934">
        <w:rPr>
          <w:rFonts w:cs="Times New Roman"/>
          <w:sz w:val="24"/>
          <w:szCs w:val="24"/>
        </w:rPr>
        <w:t xml:space="preserve">15% </w:t>
      </w:r>
      <w:r w:rsidR="00544856" w:rsidRPr="00A41934">
        <w:rPr>
          <w:rFonts w:cs="Times New Roman"/>
          <w:sz w:val="24"/>
          <w:szCs w:val="24"/>
        </w:rPr>
        <w:t xml:space="preserve">mark of </w:t>
      </w:r>
      <w:r w:rsidR="004635A2" w:rsidRPr="00A41934">
        <w:rPr>
          <w:rFonts w:cs="Times New Roman"/>
          <w:sz w:val="24"/>
          <w:szCs w:val="24"/>
        </w:rPr>
        <w:t>class completion</w:t>
      </w:r>
      <w:r w:rsidR="00544856" w:rsidRPr="00A41934">
        <w:rPr>
          <w:rFonts w:cs="Times New Roman"/>
          <w:sz w:val="24"/>
          <w:szCs w:val="24"/>
        </w:rPr>
        <w:t>.</w:t>
      </w:r>
      <w:r>
        <w:rPr>
          <w:rFonts w:cs="Times New Roman"/>
          <w:sz w:val="24"/>
          <w:szCs w:val="24"/>
        </w:rPr>
        <w:t>)</w:t>
      </w:r>
      <w:r w:rsidR="00125A67" w:rsidRPr="00A41934">
        <w:rPr>
          <w:rFonts w:cs="Times New Roman"/>
          <w:sz w:val="24"/>
          <w:szCs w:val="24"/>
        </w:rPr>
        <w:t xml:space="preserve"> </w:t>
      </w:r>
      <w:r w:rsidR="009F4A0A">
        <w:rPr>
          <w:rFonts w:cs="Times New Roman"/>
          <w:sz w:val="24"/>
          <w:szCs w:val="24"/>
        </w:rPr>
        <w:t>– Admissions and Records</w:t>
      </w:r>
      <w:r w:rsidR="002615EB">
        <w:rPr>
          <w:rFonts w:cs="Times New Roman"/>
          <w:sz w:val="24"/>
          <w:szCs w:val="24"/>
        </w:rPr>
        <w:t>/All Academic Divisions/Faculty</w:t>
      </w:r>
    </w:p>
    <w:p w14:paraId="019581B6" w14:textId="4276A37D" w:rsidR="0003710D" w:rsidRPr="00A41934" w:rsidRDefault="0003710D" w:rsidP="004635A2">
      <w:pPr>
        <w:pStyle w:val="ListParagraph"/>
        <w:numPr>
          <w:ilvl w:val="0"/>
          <w:numId w:val="17"/>
        </w:numPr>
        <w:spacing w:before="240"/>
        <w:rPr>
          <w:rFonts w:cs="Times New Roman"/>
          <w:sz w:val="24"/>
          <w:szCs w:val="24"/>
        </w:rPr>
      </w:pPr>
      <w:r>
        <w:rPr>
          <w:rFonts w:cs="Times New Roman"/>
          <w:sz w:val="24"/>
          <w:szCs w:val="24"/>
        </w:rPr>
        <w:t>S</w:t>
      </w:r>
      <w:r w:rsidRPr="0003710D">
        <w:rPr>
          <w:rFonts w:cs="Times New Roman"/>
          <w:sz w:val="24"/>
          <w:szCs w:val="24"/>
        </w:rPr>
        <w:t xml:space="preserve">ecure approval of </w:t>
      </w:r>
      <w:r>
        <w:rPr>
          <w:rFonts w:cs="Times New Roman"/>
          <w:sz w:val="24"/>
          <w:szCs w:val="24"/>
        </w:rPr>
        <w:t>MECC</w:t>
      </w:r>
      <w:r w:rsidRPr="0003710D">
        <w:rPr>
          <w:rFonts w:cs="Times New Roman"/>
          <w:sz w:val="24"/>
          <w:szCs w:val="24"/>
        </w:rPr>
        <w:t xml:space="preserve"> American Heart Association Training Center status</w:t>
      </w:r>
      <w:r>
        <w:rPr>
          <w:rFonts w:cs="Times New Roman"/>
          <w:sz w:val="24"/>
          <w:szCs w:val="24"/>
        </w:rPr>
        <w:t>. – Health Sciences</w:t>
      </w:r>
    </w:p>
    <w:p w14:paraId="2DEF3603" w14:textId="466DC7E5" w:rsidR="00A41934" w:rsidRPr="00372D77" w:rsidRDefault="00A41934" w:rsidP="00A41934">
      <w:pPr>
        <w:spacing w:before="240"/>
        <w:rPr>
          <w:rFonts w:cs="Times New Roman"/>
          <w:b/>
          <w:color w:val="000000" w:themeColor="text1"/>
          <w:sz w:val="24"/>
          <w:szCs w:val="24"/>
        </w:rPr>
      </w:pPr>
      <w:r w:rsidRPr="00372D77">
        <w:rPr>
          <w:rFonts w:cs="Times New Roman"/>
          <w:b/>
          <w:color w:val="000000" w:themeColor="text1"/>
          <w:sz w:val="24"/>
          <w:szCs w:val="24"/>
        </w:rPr>
        <w:t xml:space="preserve">Affordability &amp; Sustainability Goal </w:t>
      </w:r>
      <w:r w:rsidR="00225126">
        <w:rPr>
          <w:rFonts w:cs="Times New Roman"/>
          <w:b/>
          <w:color w:val="000000" w:themeColor="text1"/>
          <w:sz w:val="24"/>
          <w:szCs w:val="24"/>
        </w:rPr>
        <w:t>8</w:t>
      </w:r>
      <w:r w:rsidRPr="00372D77">
        <w:rPr>
          <w:rFonts w:cs="Times New Roman"/>
          <w:b/>
          <w:color w:val="000000" w:themeColor="text1"/>
          <w:sz w:val="24"/>
          <w:szCs w:val="24"/>
        </w:rPr>
        <w:t>: Seek strategies to increase efficiencies and reduce waste.</w:t>
      </w:r>
    </w:p>
    <w:p w14:paraId="79BEF5F8" w14:textId="4CF7E1F0" w:rsidR="00A41934" w:rsidRPr="00372D77" w:rsidRDefault="00A41934" w:rsidP="00A41934">
      <w:pPr>
        <w:spacing w:before="240"/>
        <w:ind w:firstLine="360"/>
        <w:rPr>
          <w:rFonts w:cs="Times New Roman"/>
          <w:color w:val="000000" w:themeColor="text1"/>
          <w:sz w:val="24"/>
          <w:szCs w:val="24"/>
        </w:rPr>
      </w:pPr>
      <w:r w:rsidRPr="00372D77">
        <w:rPr>
          <w:rFonts w:cs="Times New Roman"/>
          <w:b/>
          <w:i/>
          <w:color w:val="000000" w:themeColor="text1"/>
          <w:sz w:val="24"/>
          <w:szCs w:val="24"/>
        </w:rPr>
        <w:t>Strategies:</w:t>
      </w:r>
    </w:p>
    <w:p w14:paraId="08D78F87" w14:textId="5236DAE1" w:rsidR="00AB61A0" w:rsidRPr="00372D77" w:rsidRDefault="00AB61A0" w:rsidP="0075337B">
      <w:pPr>
        <w:pStyle w:val="ListParagraph"/>
        <w:numPr>
          <w:ilvl w:val="0"/>
          <w:numId w:val="17"/>
        </w:numPr>
        <w:spacing w:before="240"/>
        <w:rPr>
          <w:rFonts w:cs="Times New Roman"/>
          <w:color w:val="000000" w:themeColor="text1"/>
          <w:sz w:val="24"/>
          <w:szCs w:val="24"/>
        </w:rPr>
      </w:pPr>
      <w:r w:rsidRPr="00372D77">
        <w:rPr>
          <w:rFonts w:cs="Times New Roman"/>
          <w:color w:val="000000" w:themeColor="text1"/>
          <w:sz w:val="24"/>
          <w:szCs w:val="24"/>
        </w:rPr>
        <w:t>Develop a comprehensive plan for capital and maintenance reserve projects to enable completion of needs through the VCCS.</w:t>
      </w:r>
      <w:r w:rsidR="0075337B">
        <w:rPr>
          <w:rFonts w:cs="Times New Roman"/>
          <w:color w:val="000000" w:themeColor="text1"/>
          <w:sz w:val="24"/>
          <w:szCs w:val="24"/>
        </w:rPr>
        <w:t xml:space="preserve"> - </w:t>
      </w:r>
      <w:r w:rsidR="0075337B" w:rsidRPr="0075337B">
        <w:rPr>
          <w:rFonts w:cs="Times New Roman"/>
          <w:color w:val="000000" w:themeColor="text1"/>
          <w:sz w:val="24"/>
          <w:szCs w:val="24"/>
        </w:rPr>
        <w:t>Finance and Administration</w:t>
      </w:r>
    </w:p>
    <w:p w14:paraId="50A9D11C" w14:textId="6A46A352" w:rsidR="00AB61A0" w:rsidRPr="00372D77" w:rsidRDefault="00AB61A0" w:rsidP="0075337B">
      <w:pPr>
        <w:pStyle w:val="ListParagraph"/>
        <w:numPr>
          <w:ilvl w:val="0"/>
          <w:numId w:val="17"/>
        </w:numPr>
        <w:spacing w:before="240"/>
        <w:rPr>
          <w:rFonts w:cs="Times New Roman"/>
          <w:color w:val="000000" w:themeColor="text1"/>
          <w:sz w:val="24"/>
          <w:szCs w:val="24"/>
        </w:rPr>
      </w:pPr>
      <w:r w:rsidRPr="00372D77">
        <w:rPr>
          <w:rFonts w:cs="Times New Roman"/>
          <w:color w:val="000000" w:themeColor="text1"/>
          <w:sz w:val="24"/>
          <w:szCs w:val="24"/>
        </w:rPr>
        <w:t>Implement a plan to meet the 70% Preventive Maintenance time standard.</w:t>
      </w:r>
      <w:r w:rsidR="0075337B">
        <w:rPr>
          <w:rFonts w:cs="Times New Roman"/>
          <w:color w:val="000000" w:themeColor="text1"/>
          <w:sz w:val="24"/>
          <w:szCs w:val="24"/>
        </w:rPr>
        <w:t xml:space="preserve"> - </w:t>
      </w:r>
      <w:r w:rsidR="0075337B" w:rsidRPr="0075337B">
        <w:rPr>
          <w:rFonts w:cs="Times New Roman"/>
          <w:color w:val="000000" w:themeColor="text1"/>
          <w:sz w:val="24"/>
          <w:szCs w:val="24"/>
        </w:rPr>
        <w:t>Finance and Administration</w:t>
      </w:r>
    </w:p>
    <w:p w14:paraId="1BB4393F" w14:textId="64F23E20" w:rsidR="00AB61A0" w:rsidRPr="00372D77" w:rsidRDefault="00AB61A0" w:rsidP="0075337B">
      <w:pPr>
        <w:pStyle w:val="ListParagraph"/>
        <w:numPr>
          <w:ilvl w:val="0"/>
          <w:numId w:val="17"/>
        </w:numPr>
        <w:spacing w:before="240"/>
        <w:rPr>
          <w:rFonts w:cs="Times New Roman"/>
          <w:color w:val="000000" w:themeColor="text1"/>
          <w:sz w:val="24"/>
          <w:szCs w:val="24"/>
        </w:rPr>
      </w:pPr>
      <w:r w:rsidRPr="00372D77">
        <w:rPr>
          <w:rFonts w:cs="Times New Roman"/>
          <w:color w:val="000000" w:themeColor="text1"/>
          <w:sz w:val="24"/>
          <w:szCs w:val="24"/>
        </w:rPr>
        <w:t>Seek out alternative sources of energy for campus operations and reduce the amount of traditional fuel sources.</w:t>
      </w:r>
      <w:r w:rsidR="0075337B">
        <w:rPr>
          <w:rFonts w:cs="Times New Roman"/>
          <w:color w:val="000000" w:themeColor="text1"/>
          <w:sz w:val="24"/>
          <w:szCs w:val="24"/>
        </w:rPr>
        <w:t xml:space="preserve"> - </w:t>
      </w:r>
      <w:r w:rsidR="0075337B" w:rsidRPr="0075337B">
        <w:rPr>
          <w:rFonts w:cs="Times New Roman"/>
          <w:color w:val="000000" w:themeColor="text1"/>
          <w:sz w:val="24"/>
          <w:szCs w:val="24"/>
        </w:rPr>
        <w:t>Finance and Administration</w:t>
      </w:r>
    </w:p>
    <w:p w14:paraId="48738E7F" w14:textId="0BE14C0D" w:rsidR="00C07340" w:rsidRPr="00372D77" w:rsidRDefault="00C07340" w:rsidP="0075337B">
      <w:pPr>
        <w:pStyle w:val="ListParagraph"/>
        <w:numPr>
          <w:ilvl w:val="0"/>
          <w:numId w:val="17"/>
        </w:numPr>
        <w:spacing w:before="240"/>
        <w:rPr>
          <w:color w:val="000000" w:themeColor="text1"/>
          <w:sz w:val="24"/>
        </w:rPr>
      </w:pPr>
      <w:r w:rsidRPr="00372D77">
        <w:rPr>
          <w:color w:val="000000" w:themeColor="text1"/>
          <w:sz w:val="24"/>
        </w:rPr>
        <w:t>Parking lot LED lighting project</w:t>
      </w:r>
      <w:r w:rsidR="0075337B">
        <w:rPr>
          <w:color w:val="000000" w:themeColor="text1"/>
          <w:sz w:val="24"/>
        </w:rPr>
        <w:t xml:space="preserve">. - </w:t>
      </w:r>
      <w:r w:rsidR="0075337B" w:rsidRPr="0075337B">
        <w:rPr>
          <w:color w:val="000000" w:themeColor="text1"/>
          <w:sz w:val="24"/>
        </w:rPr>
        <w:t>Finance and Administration</w:t>
      </w:r>
    </w:p>
    <w:p w14:paraId="6EFEBC68" w14:textId="77777777" w:rsidR="00AB61A0" w:rsidRPr="00372D77" w:rsidRDefault="00AB61A0" w:rsidP="00A41934">
      <w:pPr>
        <w:pStyle w:val="ListParagraph"/>
        <w:spacing w:before="240"/>
        <w:rPr>
          <w:rFonts w:cs="Times New Roman"/>
          <w:color w:val="000000" w:themeColor="text1"/>
          <w:sz w:val="24"/>
          <w:szCs w:val="24"/>
        </w:rPr>
      </w:pPr>
    </w:p>
    <w:p w14:paraId="39305B9A" w14:textId="4B455BBD" w:rsidR="00125A67" w:rsidRPr="00372D77" w:rsidRDefault="00125A67" w:rsidP="00125A67">
      <w:pPr>
        <w:spacing w:before="240"/>
        <w:rPr>
          <w:b/>
          <w:color w:val="000000" w:themeColor="text1"/>
          <w:sz w:val="24"/>
        </w:rPr>
      </w:pPr>
      <w:r w:rsidRPr="00372D77">
        <w:rPr>
          <w:b/>
          <w:color w:val="000000" w:themeColor="text1"/>
          <w:sz w:val="24"/>
        </w:rPr>
        <w:lastRenderedPageBreak/>
        <w:t xml:space="preserve">Affordability &amp; Sustainability Goal </w:t>
      </w:r>
      <w:r w:rsidR="00225126">
        <w:rPr>
          <w:rFonts w:cs="Times New Roman"/>
          <w:b/>
          <w:color w:val="000000" w:themeColor="text1"/>
          <w:sz w:val="24"/>
          <w:szCs w:val="24"/>
        </w:rPr>
        <w:t>9</w:t>
      </w:r>
      <w:r w:rsidRPr="00372D77">
        <w:rPr>
          <w:b/>
          <w:color w:val="000000" w:themeColor="text1"/>
          <w:sz w:val="24"/>
        </w:rPr>
        <w:t xml:space="preserve">: Seek </w:t>
      </w:r>
      <w:r w:rsidR="00D862A0" w:rsidRPr="00372D77">
        <w:rPr>
          <w:b/>
          <w:color w:val="000000" w:themeColor="text1"/>
          <w:sz w:val="24"/>
        </w:rPr>
        <w:t xml:space="preserve">local and regional </w:t>
      </w:r>
      <w:r w:rsidRPr="00372D77">
        <w:rPr>
          <w:b/>
          <w:color w:val="000000" w:themeColor="text1"/>
          <w:sz w:val="24"/>
        </w:rPr>
        <w:t xml:space="preserve">collaborations and partnerships that enhance the </w:t>
      </w:r>
      <w:r w:rsidR="00D862A0" w:rsidRPr="00372D77">
        <w:rPr>
          <w:b/>
          <w:color w:val="000000" w:themeColor="text1"/>
          <w:sz w:val="24"/>
        </w:rPr>
        <w:t xml:space="preserve">ability of MECC to perform its mission. </w:t>
      </w:r>
    </w:p>
    <w:p w14:paraId="19433515" w14:textId="4B32F55B" w:rsidR="00070B42" w:rsidRPr="00372D77" w:rsidRDefault="00070B42" w:rsidP="00070B42">
      <w:pPr>
        <w:spacing w:before="240"/>
        <w:ind w:left="360"/>
        <w:rPr>
          <w:b/>
          <w:i/>
          <w:color w:val="000000" w:themeColor="text1"/>
          <w:sz w:val="24"/>
        </w:rPr>
      </w:pPr>
      <w:r w:rsidRPr="00372D77">
        <w:rPr>
          <w:b/>
          <w:i/>
          <w:color w:val="000000" w:themeColor="text1"/>
          <w:sz w:val="24"/>
        </w:rPr>
        <w:t>Strategies:</w:t>
      </w:r>
    </w:p>
    <w:p w14:paraId="5A45A1D8" w14:textId="3F9A95E8" w:rsidR="00D862A0" w:rsidRPr="00372D77" w:rsidRDefault="00D862A0" w:rsidP="00D862A0">
      <w:pPr>
        <w:pStyle w:val="ListParagraph"/>
        <w:numPr>
          <w:ilvl w:val="0"/>
          <w:numId w:val="18"/>
        </w:numPr>
        <w:spacing w:before="240"/>
        <w:rPr>
          <w:b/>
          <w:color w:val="000000" w:themeColor="text1"/>
          <w:sz w:val="24"/>
        </w:rPr>
      </w:pPr>
      <w:r w:rsidRPr="00372D77">
        <w:rPr>
          <w:color w:val="000000" w:themeColor="text1"/>
          <w:sz w:val="24"/>
        </w:rPr>
        <w:t xml:space="preserve">Collaborate with </w:t>
      </w:r>
      <w:r w:rsidR="007D08B8" w:rsidRPr="00372D77">
        <w:rPr>
          <w:color w:val="000000" w:themeColor="text1"/>
          <w:sz w:val="24"/>
        </w:rPr>
        <w:t>state prison to allow access to MECC’s</w:t>
      </w:r>
      <w:r w:rsidRPr="00372D77">
        <w:rPr>
          <w:color w:val="000000" w:themeColor="text1"/>
          <w:sz w:val="24"/>
        </w:rPr>
        <w:t xml:space="preserve"> shooting range for training purposes in exchange for an upgrade to </w:t>
      </w:r>
      <w:r w:rsidR="007D08B8" w:rsidRPr="00372D77">
        <w:rPr>
          <w:color w:val="000000" w:themeColor="text1"/>
          <w:sz w:val="24"/>
        </w:rPr>
        <w:t xml:space="preserve">the </w:t>
      </w:r>
      <w:r w:rsidRPr="00372D77">
        <w:rPr>
          <w:color w:val="000000" w:themeColor="text1"/>
          <w:sz w:val="24"/>
        </w:rPr>
        <w:t>facilities.</w:t>
      </w:r>
      <w:r w:rsidR="00FB7685">
        <w:rPr>
          <w:color w:val="000000" w:themeColor="text1"/>
          <w:sz w:val="24"/>
        </w:rPr>
        <w:t xml:space="preserve"> - </w:t>
      </w:r>
      <w:r w:rsidR="00FB7685" w:rsidRPr="0075337B">
        <w:rPr>
          <w:color w:val="000000" w:themeColor="text1"/>
          <w:sz w:val="24"/>
        </w:rPr>
        <w:t>Finance and Administration</w:t>
      </w:r>
      <w:r w:rsidRPr="00372D77">
        <w:rPr>
          <w:color w:val="000000" w:themeColor="text1"/>
          <w:sz w:val="24"/>
        </w:rPr>
        <w:t xml:space="preserve">  </w:t>
      </w:r>
    </w:p>
    <w:p w14:paraId="3A36F20D" w14:textId="1BCD6F83" w:rsidR="007D08B8" w:rsidRPr="00FB7685" w:rsidRDefault="00FB7685" w:rsidP="007D08B8">
      <w:pPr>
        <w:pStyle w:val="ListParagraph"/>
        <w:numPr>
          <w:ilvl w:val="0"/>
          <w:numId w:val="18"/>
        </w:numPr>
        <w:spacing w:after="0" w:line="240" w:lineRule="auto"/>
        <w:rPr>
          <w:rFonts w:eastAsia="Times New Roman" w:cs="Times New Roman"/>
          <w:sz w:val="24"/>
          <w:szCs w:val="24"/>
        </w:rPr>
      </w:pPr>
      <w:r>
        <w:rPr>
          <w:sz w:val="24"/>
        </w:rPr>
        <w:t>R</w:t>
      </w:r>
      <w:r w:rsidR="007D08B8" w:rsidRPr="00372D77">
        <w:rPr>
          <w:sz w:val="24"/>
        </w:rPr>
        <w:t xml:space="preserve">ecruiters </w:t>
      </w:r>
      <w:r>
        <w:rPr>
          <w:sz w:val="24"/>
        </w:rPr>
        <w:t>target</w:t>
      </w:r>
      <w:r w:rsidR="007D08B8" w:rsidRPr="00372D77">
        <w:rPr>
          <w:sz w:val="24"/>
        </w:rPr>
        <w:t xml:space="preserve"> non-traditional college students </w:t>
      </w:r>
      <w:r w:rsidR="00B10E2F">
        <w:rPr>
          <w:sz w:val="24"/>
        </w:rPr>
        <w:t>to</w:t>
      </w:r>
      <w:r w:rsidR="007D08B8" w:rsidRPr="00372D77">
        <w:rPr>
          <w:sz w:val="24"/>
        </w:rPr>
        <w:t xml:space="preserve"> attract more students to </w:t>
      </w:r>
      <w:r w:rsidR="00B10E2F">
        <w:rPr>
          <w:sz w:val="24"/>
        </w:rPr>
        <w:t>workforce programs (i.e.,</w:t>
      </w:r>
      <w:r w:rsidR="007D08B8" w:rsidRPr="00372D77">
        <w:rPr>
          <w:sz w:val="24"/>
        </w:rPr>
        <w:t xml:space="preserve"> Power Line Worker, CNA, Welding, HVAC, etc</w:t>
      </w:r>
      <w:r w:rsidR="00E87652">
        <w:rPr>
          <w:sz w:val="24"/>
        </w:rPr>
        <w:t>.</w:t>
      </w:r>
      <w:r w:rsidR="00B10E2F">
        <w:rPr>
          <w:sz w:val="24"/>
        </w:rPr>
        <w:t>)</w:t>
      </w:r>
      <w:r w:rsidR="007D08B8" w:rsidRPr="00372D77">
        <w:rPr>
          <w:sz w:val="24"/>
        </w:rPr>
        <w:t xml:space="preserve"> then </w:t>
      </w:r>
      <w:r w:rsidR="00B10E2F">
        <w:rPr>
          <w:sz w:val="24"/>
        </w:rPr>
        <w:t>market</w:t>
      </w:r>
      <w:r w:rsidR="007D08B8" w:rsidRPr="00372D77">
        <w:rPr>
          <w:sz w:val="24"/>
        </w:rPr>
        <w:t xml:space="preserve"> </w:t>
      </w:r>
      <w:r w:rsidR="00B10E2F">
        <w:rPr>
          <w:sz w:val="24"/>
        </w:rPr>
        <w:t xml:space="preserve">transfer and additional course work </w:t>
      </w:r>
      <w:r w:rsidR="007D08B8" w:rsidRPr="00372D77">
        <w:rPr>
          <w:sz w:val="24"/>
        </w:rPr>
        <w:t xml:space="preserve">to </w:t>
      </w:r>
      <w:r w:rsidR="00B10E2F">
        <w:rPr>
          <w:sz w:val="24"/>
        </w:rPr>
        <w:t>assist them in</w:t>
      </w:r>
      <w:r w:rsidR="007D08B8" w:rsidRPr="00372D77">
        <w:rPr>
          <w:sz w:val="24"/>
        </w:rPr>
        <w:t xml:space="preserve"> further</w:t>
      </w:r>
      <w:r w:rsidR="00B10E2F">
        <w:rPr>
          <w:sz w:val="24"/>
        </w:rPr>
        <w:t xml:space="preserve"> developing</w:t>
      </w:r>
      <w:r w:rsidR="007D08B8" w:rsidRPr="00372D77">
        <w:rPr>
          <w:sz w:val="24"/>
        </w:rPr>
        <w:t xml:space="preserve"> their careers </w:t>
      </w:r>
      <w:r w:rsidR="00B10E2F">
        <w:rPr>
          <w:sz w:val="24"/>
        </w:rPr>
        <w:t>and promoting eligibility</w:t>
      </w:r>
      <w:r w:rsidR="007D08B8" w:rsidRPr="00372D77">
        <w:rPr>
          <w:sz w:val="24"/>
        </w:rPr>
        <w:t>.</w:t>
      </w:r>
      <w:r>
        <w:rPr>
          <w:color w:val="000000" w:themeColor="text1"/>
          <w:sz w:val="24"/>
        </w:rPr>
        <w:t xml:space="preserve"> </w:t>
      </w:r>
      <w:r w:rsidR="00B10E2F">
        <w:rPr>
          <w:color w:val="000000" w:themeColor="text1"/>
          <w:sz w:val="24"/>
        </w:rPr>
        <w:t>–</w:t>
      </w:r>
      <w:r>
        <w:rPr>
          <w:color w:val="000000" w:themeColor="text1"/>
          <w:sz w:val="24"/>
        </w:rPr>
        <w:t xml:space="preserve"> </w:t>
      </w:r>
      <w:r w:rsidR="00B10E2F">
        <w:rPr>
          <w:color w:val="000000" w:themeColor="text1"/>
          <w:sz w:val="24"/>
        </w:rPr>
        <w:t>Admissions and Records</w:t>
      </w:r>
    </w:p>
    <w:p w14:paraId="2A748B8D" w14:textId="43F78ADA" w:rsidR="00FB7685" w:rsidRPr="00FB7685" w:rsidRDefault="00FB7685" w:rsidP="00FB7685">
      <w:pPr>
        <w:spacing w:after="0" w:line="240" w:lineRule="auto"/>
        <w:ind w:left="360"/>
        <w:rPr>
          <w:rFonts w:eastAsia="Times New Roman" w:cs="Times New Roman"/>
          <w:sz w:val="24"/>
          <w:szCs w:val="24"/>
        </w:rPr>
      </w:pPr>
    </w:p>
    <w:p w14:paraId="23BBC7B1" w14:textId="17B13B3F" w:rsidR="006A6B03" w:rsidRDefault="006A6B03" w:rsidP="006A6B03">
      <w:pPr>
        <w:spacing w:before="240"/>
        <w:rPr>
          <w:b/>
          <w:color w:val="000000" w:themeColor="text1"/>
          <w:sz w:val="24"/>
        </w:rPr>
      </w:pPr>
      <w:r w:rsidRPr="006A6B03">
        <w:rPr>
          <w:b/>
          <w:color w:val="000000" w:themeColor="text1"/>
          <w:sz w:val="24"/>
        </w:rPr>
        <w:t xml:space="preserve">Affordability &amp; Sustainability Goal </w:t>
      </w:r>
      <w:r w:rsidRPr="006A6B03">
        <w:rPr>
          <w:rFonts w:cs="Times New Roman"/>
          <w:b/>
          <w:color w:val="000000" w:themeColor="text1"/>
          <w:sz w:val="24"/>
          <w:szCs w:val="24"/>
        </w:rPr>
        <w:t>1</w:t>
      </w:r>
      <w:r w:rsidR="00225126">
        <w:rPr>
          <w:rFonts w:cs="Times New Roman"/>
          <w:b/>
          <w:color w:val="000000" w:themeColor="text1"/>
          <w:sz w:val="24"/>
          <w:szCs w:val="24"/>
        </w:rPr>
        <w:t>0</w:t>
      </w:r>
      <w:r w:rsidRPr="006A6B03">
        <w:rPr>
          <w:b/>
          <w:color w:val="000000" w:themeColor="text1"/>
          <w:sz w:val="24"/>
        </w:rPr>
        <w:t xml:space="preserve">: </w:t>
      </w:r>
      <w:r w:rsidR="0056549C" w:rsidRPr="0056549C">
        <w:rPr>
          <w:b/>
          <w:color w:val="000000" w:themeColor="text1"/>
          <w:sz w:val="24"/>
        </w:rPr>
        <w:t>Provide for and continuously improve the process for the delivery of building maintenance, utility services, and skilled trades to meet the facility needs</w:t>
      </w:r>
      <w:r w:rsidR="0056549C">
        <w:rPr>
          <w:b/>
          <w:color w:val="000000" w:themeColor="text1"/>
          <w:sz w:val="24"/>
        </w:rPr>
        <w:t xml:space="preserve"> of the college.</w:t>
      </w:r>
    </w:p>
    <w:p w14:paraId="4863D7A4" w14:textId="4A63F4B9" w:rsidR="0056549C" w:rsidRPr="003056FB" w:rsidRDefault="0056549C" w:rsidP="00C47ED4">
      <w:pPr>
        <w:spacing w:before="240"/>
        <w:ind w:firstLine="360"/>
        <w:rPr>
          <w:b/>
          <w:i/>
          <w:color w:val="000000" w:themeColor="text1"/>
          <w:sz w:val="24"/>
        </w:rPr>
      </w:pPr>
      <w:r w:rsidRPr="003056FB">
        <w:rPr>
          <w:b/>
          <w:i/>
          <w:color w:val="000000" w:themeColor="text1"/>
          <w:sz w:val="24"/>
        </w:rPr>
        <w:t>Strategies:</w:t>
      </w:r>
    </w:p>
    <w:p w14:paraId="0A4B37A1" w14:textId="18521BE0" w:rsidR="0056549C" w:rsidRPr="0056549C" w:rsidRDefault="0056549C" w:rsidP="0056549C">
      <w:pPr>
        <w:pStyle w:val="MECCBody"/>
        <w:numPr>
          <w:ilvl w:val="0"/>
          <w:numId w:val="24"/>
        </w:numPr>
        <w:spacing w:after="100" w:afterAutospacing="1" w:line="240" w:lineRule="auto"/>
        <w:rPr>
          <w:rStyle w:val="Strong"/>
          <w:b w:val="0"/>
          <w:bCs w:val="0"/>
        </w:rPr>
      </w:pPr>
      <w:r w:rsidRPr="0056549C">
        <w:rPr>
          <w:rStyle w:val="Strong"/>
          <w:b w:val="0"/>
        </w:rPr>
        <w:t>Increase operational effectiveness &amp; efficiency of campus buildings and infrastructure. - Buildings and Grounds</w:t>
      </w:r>
    </w:p>
    <w:p w14:paraId="02A1D004" w14:textId="12FF4A84" w:rsidR="0056549C" w:rsidRPr="0056549C" w:rsidRDefault="0056549C" w:rsidP="0056549C">
      <w:pPr>
        <w:pStyle w:val="MECCBody"/>
        <w:numPr>
          <w:ilvl w:val="0"/>
          <w:numId w:val="24"/>
        </w:numPr>
        <w:spacing w:after="100" w:afterAutospacing="1" w:line="240" w:lineRule="auto"/>
      </w:pPr>
      <w:r w:rsidRPr="0056549C">
        <w:lastRenderedPageBreak/>
        <w:t xml:space="preserve">Develop a comprehensive plan for capital projects, community facilities, rented facilities, and permanent facilities. - </w:t>
      </w:r>
      <w:r w:rsidRPr="0056549C">
        <w:rPr>
          <w:rStyle w:val="Strong"/>
          <w:b w:val="0"/>
        </w:rPr>
        <w:t>Buildings and Grounds</w:t>
      </w:r>
    </w:p>
    <w:p w14:paraId="14B5E998" w14:textId="484EB85A" w:rsidR="0056549C" w:rsidRPr="0056549C" w:rsidRDefault="0056549C" w:rsidP="0056549C">
      <w:pPr>
        <w:pStyle w:val="MECCBody"/>
        <w:numPr>
          <w:ilvl w:val="0"/>
          <w:numId w:val="24"/>
        </w:numPr>
        <w:spacing w:after="100" w:afterAutospacing="1" w:line="240" w:lineRule="auto"/>
      </w:pPr>
      <w:r w:rsidRPr="0056549C">
        <w:t>Implement a plan for preventive maintenance that will meet the industry benchmark of 70% of total maintenance time classified as “Preventive Maintenance.”</w:t>
      </w:r>
      <w:r w:rsidRPr="0056549C">
        <w:rPr>
          <w:rStyle w:val="Strong"/>
        </w:rPr>
        <w:t xml:space="preserve"> - </w:t>
      </w:r>
      <w:r w:rsidRPr="0056549C">
        <w:rPr>
          <w:rStyle w:val="Strong"/>
          <w:b w:val="0"/>
        </w:rPr>
        <w:t>Buildings and Grounds</w:t>
      </w:r>
    </w:p>
    <w:p w14:paraId="3BF4C075" w14:textId="77777777" w:rsidR="0056549C" w:rsidRPr="0056549C" w:rsidRDefault="0056549C" w:rsidP="0056549C">
      <w:pPr>
        <w:pStyle w:val="MECCBody"/>
        <w:numPr>
          <w:ilvl w:val="0"/>
          <w:numId w:val="24"/>
        </w:numPr>
        <w:spacing w:after="100" w:afterAutospacing="1" w:line="240" w:lineRule="auto"/>
        <w:rPr>
          <w:rStyle w:val="Strong"/>
          <w:b w:val="0"/>
          <w:bCs w:val="0"/>
        </w:rPr>
      </w:pPr>
      <w:r w:rsidRPr="0056549C">
        <w:t xml:space="preserve">Develop and implement a plan to repair and renovate existing facilities. - </w:t>
      </w:r>
      <w:r w:rsidRPr="0056549C">
        <w:rPr>
          <w:rStyle w:val="Strong"/>
          <w:b w:val="0"/>
        </w:rPr>
        <w:t>Buildings and Grounds</w:t>
      </w:r>
    </w:p>
    <w:p w14:paraId="79479675" w14:textId="37880FE9" w:rsidR="0056549C" w:rsidRPr="0056549C" w:rsidRDefault="0056549C" w:rsidP="0056549C">
      <w:pPr>
        <w:pStyle w:val="MECCBody"/>
        <w:numPr>
          <w:ilvl w:val="0"/>
          <w:numId w:val="24"/>
        </w:numPr>
        <w:spacing w:after="100" w:afterAutospacing="1" w:line="240" w:lineRule="auto"/>
      </w:pPr>
      <w:r w:rsidRPr="0056549C">
        <w:t>Create a campus that is responsible for resource use and is seeking ways to lower the college’s greenhouse gas (GHG) emissions through energy efficiency, energy and water conservation, alternative energy sources, and recycling. </w:t>
      </w:r>
      <w:r w:rsidRPr="0056549C">
        <w:rPr>
          <w:rStyle w:val="Strong"/>
          <w:b w:val="0"/>
        </w:rPr>
        <w:t>Buildings and Grounds</w:t>
      </w:r>
    </w:p>
    <w:p w14:paraId="2BE13FDF" w14:textId="365850A7" w:rsidR="004C0222" w:rsidRDefault="004C0222" w:rsidP="004C0222">
      <w:pPr>
        <w:spacing w:before="240"/>
        <w:rPr>
          <w:b/>
          <w:color w:val="000000" w:themeColor="text1"/>
          <w:sz w:val="24"/>
        </w:rPr>
      </w:pPr>
      <w:r w:rsidRPr="006A6B03">
        <w:rPr>
          <w:b/>
          <w:color w:val="000000" w:themeColor="text1"/>
          <w:sz w:val="24"/>
        </w:rPr>
        <w:t xml:space="preserve">Affordability &amp; Sustainability Goal </w:t>
      </w:r>
      <w:r w:rsidRPr="006A6B03">
        <w:rPr>
          <w:rFonts w:cs="Times New Roman"/>
          <w:b/>
          <w:color w:val="000000" w:themeColor="text1"/>
          <w:sz w:val="24"/>
          <w:szCs w:val="24"/>
        </w:rPr>
        <w:t>1</w:t>
      </w:r>
      <w:r w:rsidR="00225126">
        <w:rPr>
          <w:rFonts w:cs="Times New Roman"/>
          <w:b/>
          <w:color w:val="000000" w:themeColor="text1"/>
          <w:sz w:val="24"/>
          <w:szCs w:val="24"/>
        </w:rPr>
        <w:t>1</w:t>
      </w:r>
      <w:r w:rsidRPr="006A6B03">
        <w:rPr>
          <w:b/>
          <w:color w:val="000000" w:themeColor="text1"/>
          <w:sz w:val="24"/>
        </w:rPr>
        <w:t xml:space="preserve">: </w:t>
      </w:r>
      <w:r>
        <w:rPr>
          <w:b/>
          <w:color w:val="000000" w:themeColor="text1"/>
          <w:sz w:val="24"/>
        </w:rPr>
        <w:t>Maintain and increase quality in all program offerings.</w:t>
      </w:r>
    </w:p>
    <w:p w14:paraId="7B5C0694" w14:textId="77777777" w:rsidR="004C0222" w:rsidRPr="003056FB" w:rsidRDefault="004C0222" w:rsidP="004C0222">
      <w:pPr>
        <w:spacing w:before="240"/>
        <w:ind w:firstLine="360"/>
        <w:rPr>
          <w:b/>
          <w:i/>
          <w:color w:val="000000" w:themeColor="text1"/>
          <w:sz w:val="24"/>
        </w:rPr>
      </w:pPr>
      <w:r w:rsidRPr="003056FB">
        <w:rPr>
          <w:b/>
          <w:i/>
          <w:color w:val="000000" w:themeColor="text1"/>
          <w:sz w:val="24"/>
        </w:rPr>
        <w:t>Strategies:</w:t>
      </w:r>
    </w:p>
    <w:p w14:paraId="2D330F08" w14:textId="2760A7A3" w:rsidR="000819B0" w:rsidRPr="000819B0" w:rsidRDefault="004C0222" w:rsidP="00763DC8">
      <w:pPr>
        <w:pStyle w:val="ListParagraph"/>
        <w:numPr>
          <w:ilvl w:val="0"/>
          <w:numId w:val="15"/>
        </w:numPr>
        <w:spacing w:before="240"/>
        <w:rPr>
          <w:rFonts w:cs="Times New Roman"/>
          <w:sz w:val="24"/>
          <w:szCs w:val="24"/>
        </w:rPr>
      </w:pPr>
      <w:r w:rsidRPr="000819B0">
        <w:rPr>
          <w:rFonts w:eastAsia="Times New Roman" w:cs="Times New Roman"/>
          <w:color w:val="000000"/>
          <w:sz w:val="24"/>
          <w:szCs w:val="24"/>
        </w:rPr>
        <w:t>Utilizing EMSI data and strategies, complete an economic impact study focusing on operations, student, and alumni spending impact.</w:t>
      </w:r>
      <w:r w:rsidR="000819B0">
        <w:rPr>
          <w:rFonts w:eastAsia="Times New Roman" w:cs="Times New Roman"/>
          <w:color w:val="000000"/>
          <w:sz w:val="24"/>
          <w:szCs w:val="24"/>
        </w:rPr>
        <w:t xml:space="preserve"> - </w:t>
      </w:r>
      <w:r w:rsidR="000819B0">
        <w:rPr>
          <w:rFonts w:cs="Times New Roman"/>
          <w:sz w:val="24"/>
          <w:szCs w:val="24"/>
        </w:rPr>
        <w:t>President’s Office</w:t>
      </w:r>
      <w:r w:rsidR="000819B0" w:rsidRPr="000819B0">
        <w:rPr>
          <w:rFonts w:eastAsia="Times New Roman" w:cs="Times New Roman"/>
          <w:color w:val="000000"/>
          <w:sz w:val="24"/>
          <w:szCs w:val="24"/>
        </w:rPr>
        <w:t xml:space="preserve"> </w:t>
      </w:r>
    </w:p>
    <w:p w14:paraId="02307C16" w14:textId="77777777" w:rsidR="000819B0" w:rsidRDefault="004C0222" w:rsidP="00763DC8">
      <w:pPr>
        <w:pStyle w:val="ListParagraph"/>
        <w:numPr>
          <w:ilvl w:val="0"/>
          <w:numId w:val="15"/>
        </w:numPr>
        <w:spacing w:before="240"/>
        <w:rPr>
          <w:rFonts w:cs="Times New Roman"/>
          <w:sz w:val="24"/>
          <w:szCs w:val="24"/>
        </w:rPr>
      </w:pPr>
      <w:r w:rsidRPr="000819B0">
        <w:rPr>
          <w:rFonts w:eastAsia="Times New Roman" w:cs="Times New Roman"/>
          <w:color w:val="000000"/>
          <w:sz w:val="24"/>
          <w:szCs w:val="24"/>
        </w:rPr>
        <w:t xml:space="preserve">Perform an investment analysis focusing on the return on investment (both fiscal and social) to students, taxpayers and the region. - </w:t>
      </w:r>
      <w:r w:rsidR="000819B0" w:rsidRPr="000819B0">
        <w:rPr>
          <w:rFonts w:cs="Times New Roman"/>
          <w:sz w:val="24"/>
          <w:szCs w:val="24"/>
        </w:rPr>
        <w:t xml:space="preserve">President’s Office </w:t>
      </w:r>
    </w:p>
    <w:p w14:paraId="7DC23414" w14:textId="5341333F" w:rsidR="004C0222" w:rsidRPr="000819B0" w:rsidRDefault="004C0222" w:rsidP="00763DC8">
      <w:pPr>
        <w:pStyle w:val="ListParagraph"/>
        <w:numPr>
          <w:ilvl w:val="0"/>
          <w:numId w:val="15"/>
        </w:numPr>
        <w:spacing w:before="240"/>
        <w:rPr>
          <w:rFonts w:cs="Times New Roman"/>
          <w:sz w:val="24"/>
          <w:szCs w:val="24"/>
        </w:rPr>
      </w:pPr>
      <w:r w:rsidRPr="000819B0">
        <w:rPr>
          <w:rFonts w:cs="Times New Roman"/>
          <w:sz w:val="24"/>
          <w:szCs w:val="24"/>
        </w:rPr>
        <w:lastRenderedPageBreak/>
        <w:t>Provide resources and data to support program development, refinement, and enrollment, as well as philanthropic engagement and private business support. –Foundation/I</w:t>
      </w:r>
      <w:r w:rsidR="00805F85">
        <w:rPr>
          <w:rFonts w:cs="Times New Roman"/>
          <w:sz w:val="24"/>
          <w:szCs w:val="24"/>
        </w:rPr>
        <w:t>nstitutional Effectiveness</w:t>
      </w:r>
    </w:p>
    <w:p w14:paraId="55881157" w14:textId="3C4E9E1E" w:rsidR="0007172E" w:rsidRDefault="0007172E" w:rsidP="004C0222">
      <w:pPr>
        <w:pStyle w:val="ListParagraph"/>
        <w:numPr>
          <w:ilvl w:val="0"/>
          <w:numId w:val="15"/>
        </w:numPr>
        <w:spacing w:before="240"/>
        <w:rPr>
          <w:rFonts w:cs="Times New Roman"/>
          <w:sz w:val="24"/>
          <w:szCs w:val="24"/>
        </w:rPr>
      </w:pPr>
      <w:r>
        <w:rPr>
          <w:rFonts w:cs="Times New Roman"/>
          <w:sz w:val="24"/>
          <w:szCs w:val="24"/>
        </w:rPr>
        <w:t>Complete program gap analysis for all academic and workforce programs, determine high-demand, high-supply programs relative to the college’s service area and seek opportunities to start or scale relevant programs.</w:t>
      </w:r>
      <w:r w:rsidR="000819B0">
        <w:rPr>
          <w:rFonts w:cs="Times New Roman"/>
          <w:sz w:val="24"/>
          <w:szCs w:val="24"/>
        </w:rPr>
        <w:t xml:space="preserve"> – President’s Office</w:t>
      </w:r>
    </w:p>
    <w:p w14:paraId="1416DFB7" w14:textId="0AD790A3" w:rsidR="000819B0" w:rsidRDefault="000819B0" w:rsidP="004C0222">
      <w:pPr>
        <w:pStyle w:val="ListParagraph"/>
        <w:numPr>
          <w:ilvl w:val="0"/>
          <w:numId w:val="15"/>
        </w:numPr>
        <w:spacing w:before="240"/>
        <w:rPr>
          <w:rFonts w:cs="Times New Roman"/>
          <w:sz w:val="24"/>
          <w:szCs w:val="24"/>
        </w:rPr>
      </w:pPr>
      <w:r>
        <w:rPr>
          <w:rFonts w:cs="Times New Roman"/>
          <w:sz w:val="24"/>
          <w:szCs w:val="24"/>
        </w:rPr>
        <w:t>Seek Commission on Accreditation for Health Informatics and Information Management (CAHIIM) accreditation for health information management programing. – Health Sciences</w:t>
      </w:r>
    </w:p>
    <w:p w14:paraId="0420C435" w14:textId="5F043ABB" w:rsidR="000819B0" w:rsidRDefault="000819B0" w:rsidP="004C0222">
      <w:pPr>
        <w:pStyle w:val="ListParagraph"/>
        <w:numPr>
          <w:ilvl w:val="0"/>
          <w:numId w:val="15"/>
        </w:numPr>
        <w:spacing w:before="240"/>
        <w:rPr>
          <w:rFonts w:cs="Times New Roman"/>
          <w:sz w:val="24"/>
          <w:szCs w:val="24"/>
        </w:rPr>
      </w:pPr>
      <w:r>
        <w:rPr>
          <w:rFonts w:cs="Times New Roman"/>
          <w:sz w:val="24"/>
          <w:szCs w:val="24"/>
        </w:rPr>
        <w:t>Implement National Alliance for Concurrent Enrollment Partnership (NACEP) accreditation standards.</w:t>
      </w:r>
      <w:r w:rsidR="00805F85">
        <w:rPr>
          <w:rFonts w:cs="Times New Roman"/>
          <w:sz w:val="24"/>
          <w:szCs w:val="24"/>
        </w:rPr>
        <w:t xml:space="preserve"> -</w:t>
      </w:r>
      <w:r>
        <w:rPr>
          <w:rFonts w:cs="Times New Roman"/>
          <w:sz w:val="24"/>
          <w:szCs w:val="24"/>
        </w:rPr>
        <w:t xml:space="preserve"> Academic and Student Services</w:t>
      </w:r>
    </w:p>
    <w:p w14:paraId="307D884E" w14:textId="7DB3FE9B" w:rsidR="000819B0" w:rsidRPr="0077430A" w:rsidRDefault="000819B0" w:rsidP="000819B0">
      <w:pPr>
        <w:pStyle w:val="ListParagraph"/>
        <w:numPr>
          <w:ilvl w:val="0"/>
          <w:numId w:val="15"/>
        </w:numPr>
        <w:spacing w:before="240"/>
        <w:rPr>
          <w:rFonts w:cs="Times New Roman"/>
          <w:sz w:val="24"/>
          <w:szCs w:val="24"/>
        </w:rPr>
      </w:pPr>
      <w:r>
        <w:rPr>
          <w:rFonts w:cs="Times New Roman"/>
          <w:sz w:val="24"/>
          <w:szCs w:val="24"/>
        </w:rPr>
        <w:t>Obtain successful reaccreditation from t</w:t>
      </w:r>
      <w:r w:rsidRPr="000819B0">
        <w:rPr>
          <w:rFonts w:cs="Times New Roman"/>
          <w:sz w:val="24"/>
          <w:szCs w:val="24"/>
        </w:rPr>
        <w:t xml:space="preserve">he Southern Association of Colleges and Schools Commission on Colleges </w:t>
      </w:r>
      <w:r>
        <w:rPr>
          <w:rFonts w:cs="Times New Roman"/>
          <w:sz w:val="24"/>
          <w:szCs w:val="24"/>
        </w:rPr>
        <w:t>(SACSCOC). – President’s Office</w:t>
      </w:r>
    </w:p>
    <w:p w14:paraId="48969C99" w14:textId="724F17C5" w:rsidR="008C0934" w:rsidRDefault="008C0934" w:rsidP="008C0934">
      <w:pPr>
        <w:rPr>
          <w:b/>
          <w:sz w:val="24"/>
          <w:szCs w:val="24"/>
        </w:rPr>
      </w:pPr>
      <w:r w:rsidRPr="008C0934">
        <w:rPr>
          <w:b/>
          <w:sz w:val="24"/>
          <w:szCs w:val="24"/>
        </w:rPr>
        <w:t>Affordability &amp; Sustainability Goal 11: Reduce costs through consolidation of computing resources</w:t>
      </w:r>
    </w:p>
    <w:p w14:paraId="326172F3" w14:textId="77777777" w:rsidR="009C2B0A" w:rsidRPr="009C2B0A" w:rsidRDefault="009C2B0A" w:rsidP="009C2B0A">
      <w:pPr>
        <w:spacing w:before="240"/>
        <w:ind w:left="360"/>
        <w:rPr>
          <w:rFonts w:eastAsia="Times New Roman" w:cs="Times New Roman"/>
          <w:b/>
          <w:i/>
          <w:color w:val="000000"/>
          <w:sz w:val="24"/>
          <w:szCs w:val="24"/>
        </w:rPr>
      </w:pPr>
      <w:r w:rsidRPr="009C2B0A">
        <w:rPr>
          <w:rFonts w:cs="Times New Roman"/>
          <w:b/>
          <w:i/>
          <w:sz w:val="24"/>
          <w:szCs w:val="24"/>
        </w:rPr>
        <w:t>Strategies:</w:t>
      </w:r>
    </w:p>
    <w:p w14:paraId="5502767E" w14:textId="1FDE5DC4" w:rsidR="008C0934" w:rsidRPr="009C2B0A" w:rsidRDefault="008C0934" w:rsidP="009C2B0A">
      <w:pPr>
        <w:pStyle w:val="ListParagraph"/>
        <w:numPr>
          <w:ilvl w:val="0"/>
          <w:numId w:val="35"/>
        </w:numPr>
        <w:rPr>
          <w:sz w:val="24"/>
          <w:szCs w:val="24"/>
        </w:rPr>
      </w:pPr>
      <w:r w:rsidRPr="009C2B0A">
        <w:rPr>
          <w:sz w:val="24"/>
          <w:szCs w:val="24"/>
        </w:rPr>
        <w:t>Deploy laptop with docking stations to replace desktop and laptop configurations</w:t>
      </w:r>
      <w:r w:rsidR="00901A3B">
        <w:rPr>
          <w:sz w:val="24"/>
          <w:szCs w:val="24"/>
        </w:rPr>
        <w:t>. – Computing and Information Technology</w:t>
      </w:r>
    </w:p>
    <w:p w14:paraId="5A88A29A" w14:textId="26921F60" w:rsidR="008C0934" w:rsidRPr="008C0934" w:rsidRDefault="008C0934" w:rsidP="008C0934">
      <w:pPr>
        <w:pStyle w:val="ListParagraph"/>
        <w:numPr>
          <w:ilvl w:val="0"/>
          <w:numId w:val="29"/>
        </w:numPr>
        <w:rPr>
          <w:sz w:val="24"/>
          <w:szCs w:val="24"/>
        </w:rPr>
      </w:pPr>
      <w:r w:rsidRPr="008C0934">
        <w:rPr>
          <w:sz w:val="24"/>
          <w:szCs w:val="24"/>
        </w:rPr>
        <w:t>Utilize virtualization when feasible</w:t>
      </w:r>
      <w:r w:rsidR="00901A3B">
        <w:rPr>
          <w:sz w:val="24"/>
          <w:szCs w:val="24"/>
        </w:rPr>
        <w:t>. – Computing and Information Technology</w:t>
      </w:r>
    </w:p>
    <w:p w14:paraId="46D2DE30" w14:textId="7B752BCE" w:rsidR="008C0934" w:rsidRPr="008C0934" w:rsidRDefault="008C0934" w:rsidP="008C0934">
      <w:pPr>
        <w:pStyle w:val="ListParagraph"/>
        <w:numPr>
          <w:ilvl w:val="0"/>
          <w:numId w:val="29"/>
        </w:numPr>
        <w:rPr>
          <w:sz w:val="24"/>
          <w:szCs w:val="24"/>
        </w:rPr>
      </w:pPr>
      <w:r w:rsidRPr="008C0934">
        <w:rPr>
          <w:sz w:val="24"/>
          <w:szCs w:val="24"/>
        </w:rPr>
        <w:lastRenderedPageBreak/>
        <w:t>Reduce power costs by scheduling manual computer shutdowns during off hours</w:t>
      </w:r>
      <w:r w:rsidR="00901A3B">
        <w:rPr>
          <w:sz w:val="24"/>
          <w:szCs w:val="24"/>
        </w:rPr>
        <w:t>. – Computing and Information Technology</w:t>
      </w:r>
    </w:p>
    <w:p w14:paraId="22A2B506" w14:textId="3E420683" w:rsidR="008C0934" w:rsidRPr="008C0934" w:rsidRDefault="008C0934" w:rsidP="008C0934">
      <w:pPr>
        <w:pStyle w:val="ListParagraph"/>
        <w:numPr>
          <w:ilvl w:val="0"/>
          <w:numId w:val="29"/>
        </w:numPr>
        <w:rPr>
          <w:sz w:val="24"/>
          <w:szCs w:val="24"/>
        </w:rPr>
      </w:pPr>
      <w:r w:rsidRPr="008C0934">
        <w:rPr>
          <w:sz w:val="24"/>
          <w:szCs w:val="24"/>
        </w:rPr>
        <w:t>Reduce power by network enabling classroom projectors to schedule shutdowns during off hours</w:t>
      </w:r>
      <w:r w:rsidR="00901A3B">
        <w:rPr>
          <w:sz w:val="24"/>
          <w:szCs w:val="24"/>
        </w:rPr>
        <w:t>. – Computing and Information Technology</w:t>
      </w:r>
    </w:p>
    <w:p w14:paraId="784784CA" w14:textId="482B05EA" w:rsidR="009C2B0A" w:rsidRDefault="009C2B0A" w:rsidP="009C2B0A">
      <w:pPr>
        <w:spacing w:after="0" w:line="240" w:lineRule="auto"/>
        <w:rPr>
          <w:rFonts w:ascii="Calibri" w:eastAsia="Times New Roman" w:hAnsi="Calibri" w:cs="Times New Roman"/>
          <w:b/>
          <w:color w:val="000000"/>
          <w:sz w:val="24"/>
          <w:szCs w:val="24"/>
        </w:rPr>
      </w:pPr>
      <w:r w:rsidRPr="009C2B0A">
        <w:rPr>
          <w:rFonts w:cs="Times New Roman"/>
          <w:b/>
          <w:sz w:val="24"/>
          <w:szCs w:val="24"/>
        </w:rPr>
        <w:t xml:space="preserve">Affordability &amp; Sustainability Goal </w:t>
      </w:r>
      <w:r>
        <w:rPr>
          <w:rFonts w:cs="Times New Roman"/>
          <w:b/>
          <w:sz w:val="24"/>
          <w:szCs w:val="24"/>
        </w:rPr>
        <w:t>1</w:t>
      </w:r>
      <w:r w:rsidRPr="009C2B0A">
        <w:rPr>
          <w:rFonts w:cs="Times New Roman"/>
          <w:b/>
          <w:sz w:val="24"/>
          <w:szCs w:val="24"/>
        </w:rPr>
        <w:t xml:space="preserve">2: </w:t>
      </w:r>
      <w:r w:rsidRPr="009C2B0A">
        <w:rPr>
          <w:rFonts w:ascii="Calibri" w:eastAsia="Times New Roman" w:hAnsi="Calibri" w:cs="Times New Roman"/>
          <w:b/>
          <w:color w:val="000000"/>
          <w:sz w:val="24"/>
          <w:szCs w:val="24"/>
        </w:rPr>
        <w:t>Provide funds to the college through Bookstore net profits.</w:t>
      </w:r>
    </w:p>
    <w:p w14:paraId="75C212E6" w14:textId="77777777" w:rsidR="009C2B0A" w:rsidRDefault="009C2B0A" w:rsidP="009C2B0A">
      <w:pPr>
        <w:spacing w:before="240"/>
        <w:ind w:left="360"/>
        <w:rPr>
          <w:rFonts w:eastAsia="Times New Roman" w:cs="Times New Roman"/>
          <w:b/>
          <w:i/>
          <w:color w:val="000000"/>
          <w:sz w:val="24"/>
          <w:szCs w:val="24"/>
        </w:rPr>
      </w:pPr>
      <w:r w:rsidRPr="009C2B0A">
        <w:rPr>
          <w:rFonts w:cs="Times New Roman"/>
          <w:b/>
          <w:i/>
          <w:sz w:val="24"/>
          <w:szCs w:val="24"/>
        </w:rPr>
        <w:t>Strategies:</w:t>
      </w:r>
    </w:p>
    <w:p w14:paraId="1CFC351A" w14:textId="79AEFEF5" w:rsidR="009C2B0A" w:rsidRPr="009C2B0A" w:rsidRDefault="009C2B0A" w:rsidP="009C2B0A">
      <w:pPr>
        <w:pStyle w:val="ListParagraph"/>
        <w:numPr>
          <w:ilvl w:val="0"/>
          <w:numId w:val="36"/>
        </w:numPr>
        <w:spacing w:before="240"/>
        <w:ind w:left="720"/>
        <w:rPr>
          <w:rFonts w:eastAsia="Times New Roman" w:cs="Times New Roman"/>
          <w:b/>
          <w:i/>
          <w:color w:val="000000"/>
          <w:sz w:val="24"/>
          <w:szCs w:val="24"/>
        </w:rPr>
      </w:pPr>
      <w:r w:rsidRPr="009C2B0A">
        <w:rPr>
          <w:rFonts w:ascii="Calibri" w:eastAsia="Times New Roman" w:hAnsi="Calibri" w:cs="Times New Roman"/>
          <w:color w:val="000000"/>
          <w:sz w:val="24"/>
          <w:szCs w:val="24"/>
        </w:rPr>
        <w:t>Obtain projected revenue while controlling expenditures for a projected profit.  Continue to increase profit percent each year.</w:t>
      </w:r>
      <w:r w:rsidR="00901A3B">
        <w:rPr>
          <w:rFonts w:ascii="Calibri" w:eastAsia="Times New Roman" w:hAnsi="Calibri" w:cs="Times New Roman"/>
          <w:color w:val="000000"/>
          <w:sz w:val="24"/>
          <w:szCs w:val="24"/>
        </w:rPr>
        <w:t xml:space="preserve"> - Bookstore</w:t>
      </w:r>
    </w:p>
    <w:p w14:paraId="128DF81F" w14:textId="77777777" w:rsidR="009C2B0A" w:rsidRPr="009C2B0A" w:rsidRDefault="009C2B0A" w:rsidP="009C2B0A">
      <w:pPr>
        <w:pStyle w:val="ListParagraph"/>
        <w:spacing w:before="240"/>
        <w:ind w:left="1080"/>
        <w:rPr>
          <w:rFonts w:eastAsia="Times New Roman" w:cs="Times New Roman"/>
          <w:b/>
          <w:color w:val="000000"/>
          <w:sz w:val="24"/>
          <w:szCs w:val="24"/>
        </w:rPr>
      </w:pPr>
    </w:p>
    <w:p w14:paraId="6B747049" w14:textId="1E3DB521" w:rsidR="009C2B0A" w:rsidRPr="009C2B0A" w:rsidRDefault="009C2B0A" w:rsidP="009C2B0A">
      <w:pPr>
        <w:rPr>
          <w:rFonts w:ascii="Calibri" w:eastAsia="Times New Roman" w:hAnsi="Calibri" w:cs="Times New Roman"/>
          <w:b/>
          <w:color w:val="000000"/>
          <w:sz w:val="24"/>
          <w:szCs w:val="24"/>
        </w:rPr>
      </w:pPr>
      <w:r w:rsidRPr="009C2B0A">
        <w:rPr>
          <w:rFonts w:cs="Times New Roman"/>
          <w:b/>
          <w:sz w:val="24"/>
          <w:szCs w:val="24"/>
        </w:rPr>
        <w:t xml:space="preserve">Affordability &amp; Sustainability Goal </w:t>
      </w:r>
      <w:r>
        <w:rPr>
          <w:rFonts w:cs="Times New Roman"/>
          <w:b/>
          <w:sz w:val="24"/>
          <w:szCs w:val="24"/>
        </w:rPr>
        <w:t>1</w:t>
      </w:r>
      <w:r w:rsidRPr="009C2B0A">
        <w:rPr>
          <w:rFonts w:cs="Times New Roman"/>
          <w:b/>
          <w:sz w:val="24"/>
          <w:szCs w:val="24"/>
        </w:rPr>
        <w:t xml:space="preserve">3: </w:t>
      </w:r>
      <w:r w:rsidRPr="009C2B0A">
        <w:rPr>
          <w:rFonts w:ascii="Calibri" w:eastAsia="Times New Roman" w:hAnsi="Calibri" w:cs="Times New Roman"/>
          <w:b/>
          <w:color w:val="000000"/>
          <w:sz w:val="24"/>
          <w:szCs w:val="24"/>
        </w:rPr>
        <w:t>Provide students with affordable food options through The Red Fox Grill.  Thereby helping with attendance and retention efforts as students do not need to leave campus to eat.</w:t>
      </w:r>
    </w:p>
    <w:p w14:paraId="6D04951B" w14:textId="77777777" w:rsidR="009C2B0A" w:rsidRPr="009C2B0A" w:rsidRDefault="009C2B0A" w:rsidP="009C2B0A">
      <w:pPr>
        <w:spacing w:before="240"/>
        <w:ind w:left="360"/>
        <w:rPr>
          <w:rFonts w:cs="Times New Roman"/>
          <w:b/>
          <w:i/>
          <w:sz w:val="24"/>
          <w:szCs w:val="24"/>
        </w:rPr>
      </w:pPr>
      <w:r w:rsidRPr="009C2B0A">
        <w:rPr>
          <w:rFonts w:cs="Times New Roman"/>
          <w:b/>
          <w:i/>
          <w:sz w:val="24"/>
          <w:szCs w:val="24"/>
        </w:rPr>
        <w:t>Strategies:</w:t>
      </w:r>
    </w:p>
    <w:p w14:paraId="63D91EEC" w14:textId="3B85924F" w:rsidR="009C2B0A" w:rsidRPr="009C2B0A" w:rsidRDefault="009C2B0A" w:rsidP="009C2B0A">
      <w:pPr>
        <w:pStyle w:val="ListParagraph"/>
        <w:numPr>
          <w:ilvl w:val="0"/>
          <w:numId w:val="34"/>
        </w:numPr>
        <w:spacing w:before="240"/>
        <w:ind w:left="720"/>
        <w:rPr>
          <w:rFonts w:eastAsia="Times New Roman" w:cs="Times New Roman"/>
          <w:b/>
          <w:i/>
          <w:color w:val="000000"/>
          <w:sz w:val="24"/>
          <w:szCs w:val="24"/>
        </w:rPr>
      </w:pPr>
      <w:r w:rsidRPr="009C2B0A">
        <w:rPr>
          <w:rFonts w:ascii="Calibri" w:eastAsia="Times New Roman" w:hAnsi="Calibri" w:cs="Times New Roman"/>
          <w:color w:val="000000"/>
          <w:sz w:val="24"/>
          <w:szCs w:val="24"/>
        </w:rPr>
        <w:t>Operate grill as a non-profit, but self-sustaining entity by maintaining expenses and generating additional revenue through catering events.</w:t>
      </w:r>
      <w:r w:rsidR="00901A3B">
        <w:rPr>
          <w:rFonts w:ascii="Calibri" w:eastAsia="Times New Roman" w:hAnsi="Calibri" w:cs="Times New Roman"/>
          <w:color w:val="000000"/>
          <w:sz w:val="24"/>
          <w:szCs w:val="24"/>
        </w:rPr>
        <w:t xml:space="preserve"> – Red Fox Grill/Bookstore</w:t>
      </w:r>
    </w:p>
    <w:p w14:paraId="17D761C5" w14:textId="08D4B9C0" w:rsidR="004E18EB" w:rsidRPr="00A41934" w:rsidRDefault="004E18EB">
      <w:pPr>
        <w:rPr>
          <w:sz w:val="24"/>
          <w:szCs w:val="24"/>
        </w:rPr>
      </w:pPr>
    </w:p>
    <w:sectPr w:rsidR="004E18EB" w:rsidRPr="00A41934" w:rsidSect="001009B4">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E3F35" w14:textId="77777777" w:rsidR="007C6B61" w:rsidRDefault="007C6B61" w:rsidP="009836C4">
      <w:pPr>
        <w:spacing w:after="0" w:line="240" w:lineRule="auto"/>
      </w:pPr>
      <w:r>
        <w:separator/>
      </w:r>
    </w:p>
  </w:endnote>
  <w:endnote w:type="continuationSeparator" w:id="0">
    <w:p w14:paraId="7EB5B1EB" w14:textId="77777777" w:rsidR="007C6B61" w:rsidRDefault="007C6B61" w:rsidP="009836C4">
      <w:pPr>
        <w:spacing w:after="0" w:line="240" w:lineRule="auto"/>
      </w:pPr>
      <w:r>
        <w:continuationSeparator/>
      </w:r>
    </w:p>
  </w:endnote>
  <w:endnote w:type="continuationNotice" w:id="1">
    <w:p w14:paraId="53E6648F" w14:textId="77777777" w:rsidR="007C6B61" w:rsidRDefault="007C6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2135721"/>
      <w:docPartObj>
        <w:docPartGallery w:val="Page Numbers (Bottom of Page)"/>
        <w:docPartUnique/>
      </w:docPartObj>
    </w:sdtPr>
    <w:sdtEndPr>
      <w:rPr>
        <w:rStyle w:val="PageNumber"/>
      </w:rPr>
    </w:sdtEndPr>
    <w:sdtContent>
      <w:p w14:paraId="5C138636" w14:textId="4132E310" w:rsidR="00763DC8" w:rsidRDefault="00763DC8" w:rsidP="00763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ECF6D" w14:textId="77777777" w:rsidR="00763DC8" w:rsidRDefault="00763DC8" w:rsidP="00694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672706"/>
      <w:docPartObj>
        <w:docPartGallery w:val="Page Numbers (Bottom of Page)"/>
        <w:docPartUnique/>
      </w:docPartObj>
    </w:sdtPr>
    <w:sdtEndPr>
      <w:rPr>
        <w:rStyle w:val="PageNumber"/>
      </w:rPr>
    </w:sdtEndPr>
    <w:sdtContent>
      <w:p w14:paraId="79C312B3" w14:textId="4985A00E" w:rsidR="00763DC8" w:rsidRDefault="00763DC8" w:rsidP="00763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560A">
          <w:rPr>
            <w:rStyle w:val="PageNumber"/>
            <w:noProof/>
          </w:rPr>
          <w:t>5</w:t>
        </w:r>
        <w:r>
          <w:rPr>
            <w:rStyle w:val="PageNumber"/>
          </w:rPr>
          <w:fldChar w:fldCharType="end"/>
        </w:r>
      </w:p>
    </w:sdtContent>
  </w:sdt>
  <w:p w14:paraId="47B7867C" w14:textId="701E9C87" w:rsidR="00763DC8" w:rsidRDefault="00763DC8" w:rsidP="00694956">
    <w:pPr>
      <w:pStyle w:val="Footer"/>
      <w:ind w:right="360"/>
    </w:pPr>
    <w:r>
      <w:t xml:space="preserve">Rev. </w:t>
    </w:r>
    <w:r w:rsidR="002662FA">
      <w:t>4</w:t>
    </w:r>
    <w:r>
      <w:t>.2</w:t>
    </w:r>
    <w:r w:rsidR="006D3C81">
      <w:t>5</w:t>
    </w:r>
    <w:r>
      <w:t>.18</w:t>
    </w:r>
    <w:r w:rsidR="002662FA">
      <w:t xml:space="preserve"> </w:t>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E57C" w14:textId="77777777" w:rsidR="007C6B61" w:rsidRDefault="007C6B61" w:rsidP="009836C4">
      <w:pPr>
        <w:spacing w:after="0" w:line="240" w:lineRule="auto"/>
      </w:pPr>
      <w:r>
        <w:separator/>
      </w:r>
    </w:p>
  </w:footnote>
  <w:footnote w:type="continuationSeparator" w:id="0">
    <w:p w14:paraId="62F3C199" w14:textId="77777777" w:rsidR="007C6B61" w:rsidRDefault="007C6B61" w:rsidP="009836C4">
      <w:pPr>
        <w:spacing w:after="0" w:line="240" w:lineRule="auto"/>
      </w:pPr>
      <w:r>
        <w:continuationSeparator/>
      </w:r>
    </w:p>
  </w:footnote>
  <w:footnote w:type="continuationNotice" w:id="1">
    <w:p w14:paraId="6F09B7EF" w14:textId="77777777" w:rsidR="007C6B61" w:rsidRDefault="007C6B6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2A5"/>
    <w:multiLevelType w:val="hybridMultilevel"/>
    <w:tmpl w:val="A3C664B2"/>
    <w:lvl w:ilvl="0" w:tplc="D30AB4DA">
      <w:start w:val="1"/>
      <w:numFmt w:val="upperRoman"/>
      <w:lvlText w:val="%1."/>
      <w:lvlJc w:val="left"/>
      <w:pPr>
        <w:ind w:left="720" w:hanging="72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01600"/>
    <w:multiLevelType w:val="multilevel"/>
    <w:tmpl w:val="4660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94B4A"/>
    <w:multiLevelType w:val="hybridMultilevel"/>
    <w:tmpl w:val="1204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24DC0"/>
    <w:multiLevelType w:val="hybridMultilevel"/>
    <w:tmpl w:val="5136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3648"/>
    <w:multiLevelType w:val="hybridMultilevel"/>
    <w:tmpl w:val="36E4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05B1A"/>
    <w:multiLevelType w:val="hybridMultilevel"/>
    <w:tmpl w:val="98E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60668"/>
    <w:multiLevelType w:val="hybridMultilevel"/>
    <w:tmpl w:val="0C4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4EF5"/>
    <w:multiLevelType w:val="hybridMultilevel"/>
    <w:tmpl w:val="B456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463A"/>
    <w:multiLevelType w:val="hybridMultilevel"/>
    <w:tmpl w:val="E6E6AA90"/>
    <w:lvl w:ilvl="0" w:tplc="DBDC2450">
      <w:start w:val="1"/>
      <w:numFmt w:val="lowerLetter"/>
      <w:lvlText w:val="%1."/>
      <w:lvlJc w:val="left"/>
      <w:pPr>
        <w:ind w:left="1180" w:hanging="361"/>
      </w:pPr>
      <w:rPr>
        <w:rFonts w:ascii="Times New Roman" w:eastAsia="Times New Roman" w:hAnsi="Times New Roman" w:cs="Times New Roman" w:hint="default"/>
        <w:spacing w:val="-2"/>
        <w:w w:val="100"/>
        <w:sz w:val="24"/>
        <w:szCs w:val="24"/>
      </w:rPr>
    </w:lvl>
    <w:lvl w:ilvl="1" w:tplc="8BAA5A08">
      <w:numFmt w:val="bullet"/>
      <w:lvlText w:val="•"/>
      <w:lvlJc w:val="left"/>
      <w:pPr>
        <w:ind w:left="2020" w:hanging="361"/>
      </w:pPr>
      <w:rPr>
        <w:rFonts w:hint="default"/>
      </w:rPr>
    </w:lvl>
    <w:lvl w:ilvl="2" w:tplc="70861E60">
      <w:numFmt w:val="bullet"/>
      <w:lvlText w:val="•"/>
      <w:lvlJc w:val="left"/>
      <w:pPr>
        <w:ind w:left="2860" w:hanging="361"/>
      </w:pPr>
      <w:rPr>
        <w:rFonts w:hint="default"/>
      </w:rPr>
    </w:lvl>
    <w:lvl w:ilvl="3" w:tplc="BDAE3AA0">
      <w:numFmt w:val="bullet"/>
      <w:lvlText w:val="•"/>
      <w:lvlJc w:val="left"/>
      <w:pPr>
        <w:ind w:left="3700" w:hanging="361"/>
      </w:pPr>
      <w:rPr>
        <w:rFonts w:hint="default"/>
      </w:rPr>
    </w:lvl>
    <w:lvl w:ilvl="4" w:tplc="73EA4C0C">
      <w:numFmt w:val="bullet"/>
      <w:lvlText w:val="•"/>
      <w:lvlJc w:val="left"/>
      <w:pPr>
        <w:ind w:left="4540" w:hanging="361"/>
      </w:pPr>
      <w:rPr>
        <w:rFonts w:hint="default"/>
      </w:rPr>
    </w:lvl>
    <w:lvl w:ilvl="5" w:tplc="F5DA6EC4">
      <w:numFmt w:val="bullet"/>
      <w:lvlText w:val="•"/>
      <w:lvlJc w:val="left"/>
      <w:pPr>
        <w:ind w:left="5380" w:hanging="361"/>
      </w:pPr>
      <w:rPr>
        <w:rFonts w:hint="default"/>
      </w:rPr>
    </w:lvl>
    <w:lvl w:ilvl="6" w:tplc="AF4EC8AA">
      <w:numFmt w:val="bullet"/>
      <w:lvlText w:val="•"/>
      <w:lvlJc w:val="left"/>
      <w:pPr>
        <w:ind w:left="6220" w:hanging="361"/>
      </w:pPr>
      <w:rPr>
        <w:rFonts w:hint="default"/>
      </w:rPr>
    </w:lvl>
    <w:lvl w:ilvl="7" w:tplc="A04AA996">
      <w:numFmt w:val="bullet"/>
      <w:lvlText w:val="•"/>
      <w:lvlJc w:val="left"/>
      <w:pPr>
        <w:ind w:left="7060" w:hanging="361"/>
      </w:pPr>
      <w:rPr>
        <w:rFonts w:hint="default"/>
      </w:rPr>
    </w:lvl>
    <w:lvl w:ilvl="8" w:tplc="52BC57E0">
      <w:numFmt w:val="bullet"/>
      <w:lvlText w:val="•"/>
      <w:lvlJc w:val="left"/>
      <w:pPr>
        <w:ind w:left="7900" w:hanging="361"/>
      </w:pPr>
      <w:rPr>
        <w:rFonts w:hint="default"/>
      </w:rPr>
    </w:lvl>
  </w:abstractNum>
  <w:abstractNum w:abstractNumId="9" w15:restartNumberingAfterBreak="0">
    <w:nsid w:val="2FCE380A"/>
    <w:multiLevelType w:val="hybridMultilevel"/>
    <w:tmpl w:val="E18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1346B"/>
    <w:multiLevelType w:val="hybridMultilevel"/>
    <w:tmpl w:val="502C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87AC8"/>
    <w:multiLevelType w:val="hybridMultilevel"/>
    <w:tmpl w:val="5092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9733B"/>
    <w:multiLevelType w:val="hybridMultilevel"/>
    <w:tmpl w:val="32AA1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11494F"/>
    <w:multiLevelType w:val="hybridMultilevel"/>
    <w:tmpl w:val="304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7095B"/>
    <w:multiLevelType w:val="hybridMultilevel"/>
    <w:tmpl w:val="2EDE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96B9B"/>
    <w:multiLevelType w:val="multilevel"/>
    <w:tmpl w:val="C2FA7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E1A69"/>
    <w:multiLevelType w:val="hybridMultilevel"/>
    <w:tmpl w:val="BE1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E710C"/>
    <w:multiLevelType w:val="hybridMultilevel"/>
    <w:tmpl w:val="3E5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F7165"/>
    <w:multiLevelType w:val="hybridMultilevel"/>
    <w:tmpl w:val="51A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43166"/>
    <w:multiLevelType w:val="hybridMultilevel"/>
    <w:tmpl w:val="7CC05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A92CEE"/>
    <w:multiLevelType w:val="hybridMultilevel"/>
    <w:tmpl w:val="C18CC318"/>
    <w:lvl w:ilvl="0" w:tplc="4B406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B0F5E"/>
    <w:multiLevelType w:val="hybridMultilevel"/>
    <w:tmpl w:val="6BF2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33B17"/>
    <w:multiLevelType w:val="hybridMultilevel"/>
    <w:tmpl w:val="33AE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C36F1"/>
    <w:multiLevelType w:val="hybridMultilevel"/>
    <w:tmpl w:val="F6D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5A8B"/>
    <w:multiLevelType w:val="hybridMultilevel"/>
    <w:tmpl w:val="80F2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83676"/>
    <w:multiLevelType w:val="hybridMultilevel"/>
    <w:tmpl w:val="236A2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A87F0D"/>
    <w:multiLevelType w:val="hybridMultilevel"/>
    <w:tmpl w:val="D8A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C76EB"/>
    <w:multiLevelType w:val="hybridMultilevel"/>
    <w:tmpl w:val="EED27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8C463F"/>
    <w:multiLevelType w:val="hybridMultilevel"/>
    <w:tmpl w:val="4234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93FF0"/>
    <w:multiLevelType w:val="hybridMultilevel"/>
    <w:tmpl w:val="0CF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41D86"/>
    <w:multiLevelType w:val="hybridMultilevel"/>
    <w:tmpl w:val="91A28446"/>
    <w:lvl w:ilvl="0" w:tplc="DF9889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B283A"/>
    <w:multiLevelType w:val="hybridMultilevel"/>
    <w:tmpl w:val="0A84A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4647C1"/>
    <w:multiLevelType w:val="hybridMultilevel"/>
    <w:tmpl w:val="D7186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AF3F5B"/>
    <w:multiLevelType w:val="hybridMultilevel"/>
    <w:tmpl w:val="929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85E83"/>
    <w:multiLevelType w:val="hybridMultilevel"/>
    <w:tmpl w:val="19C4C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7066E4"/>
    <w:multiLevelType w:val="hybridMultilevel"/>
    <w:tmpl w:val="FD1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C40DA"/>
    <w:multiLevelType w:val="hybridMultilevel"/>
    <w:tmpl w:val="751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7"/>
  </w:num>
  <w:num w:numId="5">
    <w:abstractNumId w:val="32"/>
  </w:num>
  <w:num w:numId="6">
    <w:abstractNumId w:val="34"/>
  </w:num>
  <w:num w:numId="7">
    <w:abstractNumId w:val="27"/>
  </w:num>
  <w:num w:numId="8">
    <w:abstractNumId w:val="24"/>
  </w:num>
  <w:num w:numId="9">
    <w:abstractNumId w:val="28"/>
  </w:num>
  <w:num w:numId="10">
    <w:abstractNumId w:val="36"/>
  </w:num>
  <w:num w:numId="11">
    <w:abstractNumId w:val="21"/>
  </w:num>
  <w:num w:numId="12">
    <w:abstractNumId w:val="13"/>
  </w:num>
  <w:num w:numId="13">
    <w:abstractNumId w:val="18"/>
  </w:num>
  <w:num w:numId="14">
    <w:abstractNumId w:val="9"/>
  </w:num>
  <w:num w:numId="15">
    <w:abstractNumId w:val="4"/>
  </w:num>
  <w:num w:numId="16">
    <w:abstractNumId w:val="23"/>
  </w:num>
  <w:num w:numId="17">
    <w:abstractNumId w:val="14"/>
  </w:num>
  <w:num w:numId="18">
    <w:abstractNumId w:val="16"/>
  </w:num>
  <w:num w:numId="19">
    <w:abstractNumId w:val="12"/>
  </w:num>
  <w:num w:numId="20">
    <w:abstractNumId w:val="6"/>
  </w:num>
  <w:num w:numId="21">
    <w:abstractNumId w:val="10"/>
  </w:num>
  <w:num w:numId="22">
    <w:abstractNumId w:val="22"/>
  </w:num>
  <w:num w:numId="23">
    <w:abstractNumId w:val="20"/>
  </w:num>
  <w:num w:numId="24">
    <w:abstractNumId w:val="33"/>
  </w:num>
  <w:num w:numId="25">
    <w:abstractNumId w:val="8"/>
  </w:num>
  <w:num w:numId="26">
    <w:abstractNumId w:val="30"/>
  </w:num>
  <w:num w:numId="27">
    <w:abstractNumId w:val="15"/>
  </w:num>
  <w:num w:numId="28">
    <w:abstractNumId w:val="2"/>
  </w:num>
  <w:num w:numId="29">
    <w:abstractNumId w:val="35"/>
  </w:num>
  <w:num w:numId="30">
    <w:abstractNumId w:val="29"/>
  </w:num>
  <w:num w:numId="31">
    <w:abstractNumId w:val="26"/>
  </w:num>
  <w:num w:numId="32">
    <w:abstractNumId w:val="25"/>
  </w:num>
  <w:num w:numId="33">
    <w:abstractNumId w:val="5"/>
  </w:num>
  <w:num w:numId="34">
    <w:abstractNumId w:val="19"/>
  </w:num>
  <w:num w:numId="35">
    <w:abstractNumId w:val="7"/>
  </w:num>
  <w:num w:numId="36">
    <w:abstractNumId w:val="3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919DF9-0EC4-48D0-BDC1-B4AA4A3CFBAE}"/>
    <w:docVar w:name="dgnword-eventsink" w:val="372243640"/>
  </w:docVars>
  <w:rsids>
    <w:rsidRoot w:val="00F812D1"/>
    <w:rsid w:val="00004B4A"/>
    <w:rsid w:val="00012EBC"/>
    <w:rsid w:val="00021AA0"/>
    <w:rsid w:val="000248B7"/>
    <w:rsid w:val="000330D0"/>
    <w:rsid w:val="00033483"/>
    <w:rsid w:val="0003710D"/>
    <w:rsid w:val="00041C56"/>
    <w:rsid w:val="00043006"/>
    <w:rsid w:val="00051A24"/>
    <w:rsid w:val="00062FC7"/>
    <w:rsid w:val="000633A9"/>
    <w:rsid w:val="000675CE"/>
    <w:rsid w:val="00070B42"/>
    <w:rsid w:val="00070CBC"/>
    <w:rsid w:val="0007172E"/>
    <w:rsid w:val="000800A0"/>
    <w:rsid w:val="0008035F"/>
    <w:rsid w:val="000819B0"/>
    <w:rsid w:val="00092D0F"/>
    <w:rsid w:val="0009713F"/>
    <w:rsid w:val="000A3A64"/>
    <w:rsid w:val="000A3F05"/>
    <w:rsid w:val="000A739B"/>
    <w:rsid w:val="000B150D"/>
    <w:rsid w:val="000B1858"/>
    <w:rsid w:val="000B30D5"/>
    <w:rsid w:val="000B324B"/>
    <w:rsid w:val="000B4FF8"/>
    <w:rsid w:val="000C0AA4"/>
    <w:rsid w:val="000C2CB5"/>
    <w:rsid w:val="000C4246"/>
    <w:rsid w:val="000C6D0A"/>
    <w:rsid w:val="000D2A87"/>
    <w:rsid w:val="000E03D0"/>
    <w:rsid w:val="000E31A1"/>
    <w:rsid w:val="000F33BA"/>
    <w:rsid w:val="000F52B3"/>
    <w:rsid w:val="000F551E"/>
    <w:rsid w:val="001009B4"/>
    <w:rsid w:val="00107C6E"/>
    <w:rsid w:val="001133CC"/>
    <w:rsid w:val="00120160"/>
    <w:rsid w:val="00124962"/>
    <w:rsid w:val="00125A67"/>
    <w:rsid w:val="001279CA"/>
    <w:rsid w:val="00127D0A"/>
    <w:rsid w:val="001335C5"/>
    <w:rsid w:val="00134686"/>
    <w:rsid w:val="00134A5A"/>
    <w:rsid w:val="00136AA0"/>
    <w:rsid w:val="00146B2A"/>
    <w:rsid w:val="00150254"/>
    <w:rsid w:val="001550D6"/>
    <w:rsid w:val="00162A88"/>
    <w:rsid w:val="001729A5"/>
    <w:rsid w:val="00184EDA"/>
    <w:rsid w:val="00193508"/>
    <w:rsid w:val="001A5E6E"/>
    <w:rsid w:val="001A6952"/>
    <w:rsid w:val="001B3AE4"/>
    <w:rsid w:val="001B4BCE"/>
    <w:rsid w:val="001B5BED"/>
    <w:rsid w:val="001C11C1"/>
    <w:rsid w:val="001C2DD9"/>
    <w:rsid w:val="001C64F1"/>
    <w:rsid w:val="001C65A0"/>
    <w:rsid w:val="001D1EC4"/>
    <w:rsid w:val="001D7AB2"/>
    <w:rsid w:val="00200CE5"/>
    <w:rsid w:val="00201436"/>
    <w:rsid w:val="00212726"/>
    <w:rsid w:val="00215359"/>
    <w:rsid w:val="002222A3"/>
    <w:rsid w:val="00225126"/>
    <w:rsid w:val="00233C8F"/>
    <w:rsid w:val="002343E2"/>
    <w:rsid w:val="00240525"/>
    <w:rsid w:val="00240D81"/>
    <w:rsid w:val="00243A31"/>
    <w:rsid w:val="00243B5C"/>
    <w:rsid w:val="00246472"/>
    <w:rsid w:val="00250D90"/>
    <w:rsid w:val="00250F89"/>
    <w:rsid w:val="002548E0"/>
    <w:rsid w:val="00255016"/>
    <w:rsid w:val="002568A0"/>
    <w:rsid w:val="002615EB"/>
    <w:rsid w:val="00264882"/>
    <w:rsid w:val="002662FA"/>
    <w:rsid w:val="0027064D"/>
    <w:rsid w:val="00274DC4"/>
    <w:rsid w:val="002823C4"/>
    <w:rsid w:val="00285B63"/>
    <w:rsid w:val="002940AC"/>
    <w:rsid w:val="002A146B"/>
    <w:rsid w:val="002A2B00"/>
    <w:rsid w:val="002A7D9F"/>
    <w:rsid w:val="002B0930"/>
    <w:rsid w:val="002C37EA"/>
    <w:rsid w:val="002C4456"/>
    <w:rsid w:val="002C4C44"/>
    <w:rsid w:val="002C7193"/>
    <w:rsid w:val="002C7F24"/>
    <w:rsid w:val="002D3E85"/>
    <w:rsid w:val="002D3FFE"/>
    <w:rsid w:val="002E1E13"/>
    <w:rsid w:val="002E3523"/>
    <w:rsid w:val="002E6370"/>
    <w:rsid w:val="002F17B0"/>
    <w:rsid w:val="002F1A65"/>
    <w:rsid w:val="002F2A88"/>
    <w:rsid w:val="002F605F"/>
    <w:rsid w:val="00302C29"/>
    <w:rsid w:val="0030484A"/>
    <w:rsid w:val="003056FB"/>
    <w:rsid w:val="00305965"/>
    <w:rsid w:val="00311974"/>
    <w:rsid w:val="00313164"/>
    <w:rsid w:val="00322C7A"/>
    <w:rsid w:val="00330197"/>
    <w:rsid w:val="00330939"/>
    <w:rsid w:val="00332DE6"/>
    <w:rsid w:val="003359D5"/>
    <w:rsid w:val="00336A16"/>
    <w:rsid w:val="003404A9"/>
    <w:rsid w:val="00344F0D"/>
    <w:rsid w:val="0034518D"/>
    <w:rsid w:val="003543E1"/>
    <w:rsid w:val="00360FDF"/>
    <w:rsid w:val="003622B7"/>
    <w:rsid w:val="00366105"/>
    <w:rsid w:val="00372D77"/>
    <w:rsid w:val="00372FCF"/>
    <w:rsid w:val="00377592"/>
    <w:rsid w:val="0038285F"/>
    <w:rsid w:val="00383962"/>
    <w:rsid w:val="00383C54"/>
    <w:rsid w:val="003847F6"/>
    <w:rsid w:val="0039102B"/>
    <w:rsid w:val="003915A8"/>
    <w:rsid w:val="00393BE2"/>
    <w:rsid w:val="00393CF6"/>
    <w:rsid w:val="003961AD"/>
    <w:rsid w:val="003B4BF4"/>
    <w:rsid w:val="003C53F2"/>
    <w:rsid w:val="003D43F2"/>
    <w:rsid w:val="003D5638"/>
    <w:rsid w:val="003D795D"/>
    <w:rsid w:val="003E0346"/>
    <w:rsid w:val="003E14A8"/>
    <w:rsid w:val="003E4C23"/>
    <w:rsid w:val="003F2644"/>
    <w:rsid w:val="003F6F24"/>
    <w:rsid w:val="00403028"/>
    <w:rsid w:val="004067C0"/>
    <w:rsid w:val="0041641E"/>
    <w:rsid w:val="00416952"/>
    <w:rsid w:val="004224B0"/>
    <w:rsid w:val="0042569B"/>
    <w:rsid w:val="00425C1F"/>
    <w:rsid w:val="004265B1"/>
    <w:rsid w:val="00426621"/>
    <w:rsid w:val="004268F0"/>
    <w:rsid w:val="00431FE2"/>
    <w:rsid w:val="00443BC1"/>
    <w:rsid w:val="0044728D"/>
    <w:rsid w:val="00455EF4"/>
    <w:rsid w:val="00461F17"/>
    <w:rsid w:val="004635A2"/>
    <w:rsid w:val="00463FCA"/>
    <w:rsid w:val="00466089"/>
    <w:rsid w:val="00491F3A"/>
    <w:rsid w:val="00497EE7"/>
    <w:rsid w:val="004A1D6C"/>
    <w:rsid w:val="004A32CD"/>
    <w:rsid w:val="004B093E"/>
    <w:rsid w:val="004B1871"/>
    <w:rsid w:val="004B1C33"/>
    <w:rsid w:val="004C0222"/>
    <w:rsid w:val="004C0312"/>
    <w:rsid w:val="004C59D4"/>
    <w:rsid w:val="004C5B52"/>
    <w:rsid w:val="004E18EB"/>
    <w:rsid w:val="004E7717"/>
    <w:rsid w:val="004F37F2"/>
    <w:rsid w:val="004F7C47"/>
    <w:rsid w:val="00504F03"/>
    <w:rsid w:val="005126BC"/>
    <w:rsid w:val="00520B92"/>
    <w:rsid w:val="00523D22"/>
    <w:rsid w:val="005279D5"/>
    <w:rsid w:val="00535BA2"/>
    <w:rsid w:val="00544856"/>
    <w:rsid w:val="00545303"/>
    <w:rsid w:val="00555961"/>
    <w:rsid w:val="0056549C"/>
    <w:rsid w:val="00565AE5"/>
    <w:rsid w:val="00572B7B"/>
    <w:rsid w:val="00575B08"/>
    <w:rsid w:val="00576416"/>
    <w:rsid w:val="005875B5"/>
    <w:rsid w:val="00590B72"/>
    <w:rsid w:val="00591538"/>
    <w:rsid w:val="00591E78"/>
    <w:rsid w:val="00593B4A"/>
    <w:rsid w:val="00597612"/>
    <w:rsid w:val="00597A4A"/>
    <w:rsid w:val="005A1075"/>
    <w:rsid w:val="005A21F5"/>
    <w:rsid w:val="005A7D49"/>
    <w:rsid w:val="005B1DB6"/>
    <w:rsid w:val="005B406A"/>
    <w:rsid w:val="005B6175"/>
    <w:rsid w:val="005B71CF"/>
    <w:rsid w:val="005C1E4D"/>
    <w:rsid w:val="005C6AFD"/>
    <w:rsid w:val="005D0345"/>
    <w:rsid w:val="005D7798"/>
    <w:rsid w:val="005E457C"/>
    <w:rsid w:val="005E59EB"/>
    <w:rsid w:val="005F21AA"/>
    <w:rsid w:val="005F2EC7"/>
    <w:rsid w:val="005F2F38"/>
    <w:rsid w:val="005F7E6A"/>
    <w:rsid w:val="006006ED"/>
    <w:rsid w:val="0060457B"/>
    <w:rsid w:val="00605BEA"/>
    <w:rsid w:val="006070ED"/>
    <w:rsid w:val="0061251B"/>
    <w:rsid w:val="0061627D"/>
    <w:rsid w:val="00623B3D"/>
    <w:rsid w:val="006242D9"/>
    <w:rsid w:val="00625050"/>
    <w:rsid w:val="00634A21"/>
    <w:rsid w:val="00636E6A"/>
    <w:rsid w:val="00643157"/>
    <w:rsid w:val="006444F4"/>
    <w:rsid w:val="0064560A"/>
    <w:rsid w:val="00646D6C"/>
    <w:rsid w:val="00651261"/>
    <w:rsid w:val="0065187D"/>
    <w:rsid w:val="00651ADC"/>
    <w:rsid w:val="00670AC5"/>
    <w:rsid w:val="00676773"/>
    <w:rsid w:val="00686E86"/>
    <w:rsid w:val="00691A41"/>
    <w:rsid w:val="00693874"/>
    <w:rsid w:val="00694956"/>
    <w:rsid w:val="00696513"/>
    <w:rsid w:val="00697486"/>
    <w:rsid w:val="00697A32"/>
    <w:rsid w:val="006A3EBB"/>
    <w:rsid w:val="006A6B03"/>
    <w:rsid w:val="006A7A2D"/>
    <w:rsid w:val="006C3ED7"/>
    <w:rsid w:val="006C4FA7"/>
    <w:rsid w:val="006C54E4"/>
    <w:rsid w:val="006C6D84"/>
    <w:rsid w:val="006C76FB"/>
    <w:rsid w:val="006D3476"/>
    <w:rsid w:val="006D3C81"/>
    <w:rsid w:val="006E0BD3"/>
    <w:rsid w:val="006F0791"/>
    <w:rsid w:val="006F0B09"/>
    <w:rsid w:val="006F539F"/>
    <w:rsid w:val="007078EA"/>
    <w:rsid w:val="00714161"/>
    <w:rsid w:val="0071705C"/>
    <w:rsid w:val="00717F4C"/>
    <w:rsid w:val="007209BA"/>
    <w:rsid w:val="00724442"/>
    <w:rsid w:val="00724C53"/>
    <w:rsid w:val="007253A7"/>
    <w:rsid w:val="00742D95"/>
    <w:rsid w:val="00745281"/>
    <w:rsid w:val="007466CA"/>
    <w:rsid w:val="00751077"/>
    <w:rsid w:val="0075337B"/>
    <w:rsid w:val="00754C5A"/>
    <w:rsid w:val="00763DC8"/>
    <w:rsid w:val="0076580E"/>
    <w:rsid w:val="00771331"/>
    <w:rsid w:val="0077430A"/>
    <w:rsid w:val="00781681"/>
    <w:rsid w:val="007816AE"/>
    <w:rsid w:val="007A05D6"/>
    <w:rsid w:val="007A1EAE"/>
    <w:rsid w:val="007B0814"/>
    <w:rsid w:val="007B5F3F"/>
    <w:rsid w:val="007C2010"/>
    <w:rsid w:val="007C35AA"/>
    <w:rsid w:val="007C42DC"/>
    <w:rsid w:val="007C6B61"/>
    <w:rsid w:val="007C7177"/>
    <w:rsid w:val="007D08B8"/>
    <w:rsid w:val="007D1027"/>
    <w:rsid w:val="007D18D3"/>
    <w:rsid w:val="007D4930"/>
    <w:rsid w:val="007D598A"/>
    <w:rsid w:val="007D77BF"/>
    <w:rsid w:val="007E0A52"/>
    <w:rsid w:val="007E1AC2"/>
    <w:rsid w:val="007E52D2"/>
    <w:rsid w:val="007E60D9"/>
    <w:rsid w:val="007F1205"/>
    <w:rsid w:val="00802060"/>
    <w:rsid w:val="00805729"/>
    <w:rsid w:val="00805F85"/>
    <w:rsid w:val="00807233"/>
    <w:rsid w:val="00807B99"/>
    <w:rsid w:val="008105F6"/>
    <w:rsid w:val="0081244F"/>
    <w:rsid w:val="00816B7B"/>
    <w:rsid w:val="00817FC3"/>
    <w:rsid w:val="00824221"/>
    <w:rsid w:val="00834616"/>
    <w:rsid w:val="00840C3E"/>
    <w:rsid w:val="00843972"/>
    <w:rsid w:val="0085770C"/>
    <w:rsid w:val="008609FD"/>
    <w:rsid w:val="00870A72"/>
    <w:rsid w:val="00871E65"/>
    <w:rsid w:val="00893600"/>
    <w:rsid w:val="008A050C"/>
    <w:rsid w:val="008B140A"/>
    <w:rsid w:val="008C0934"/>
    <w:rsid w:val="008C09C5"/>
    <w:rsid w:val="008C4037"/>
    <w:rsid w:val="008C4C98"/>
    <w:rsid w:val="008D0896"/>
    <w:rsid w:val="008E1D5D"/>
    <w:rsid w:val="008E2060"/>
    <w:rsid w:val="008E7568"/>
    <w:rsid w:val="008F2641"/>
    <w:rsid w:val="008F3325"/>
    <w:rsid w:val="008F485F"/>
    <w:rsid w:val="009008F1"/>
    <w:rsid w:val="00901A3B"/>
    <w:rsid w:val="00904B83"/>
    <w:rsid w:val="009121C4"/>
    <w:rsid w:val="009124BB"/>
    <w:rsid w:val="00912B77"/>
    <w:rsid w:val="0091357F"/>
    <w:rsid w:val="00916A26"/>
    <w:rsid w:val="009201D3"/>
    <w:rsid w:val="00935906"/>
    <w:rsid w:val="00936294"/>
    <w:rsid w:val="0093720C"/>
    <w:rsid w:val="00940F5E"/>
    <w:rsid w:val="00943979"/>
    <w:rsid w:val="00951BFE"/>
    <w:rsid w:val="00952494"/>
    <w:rsid w:val="0095260C"/>
    <w:rsid w:val="00953CDE"/>
    <w:rsid w:val="00956FD5"/>
    <w:rsid w:val="00961CAF"/>
    <w:rsid w:val="00961D3E"/>
    <w:rsid w:val="009622FD"/>
    <w:rsid w:val="00964591"/>
    <w:rsid w:val="0096667B"/>
    <w:rsid w:val="00967313"/>
    <w:rsid w:val="00971617"/>
    <w:rsid w:val="00972E27"/>
    <w:rsid w:val="0097447D"/>
    <w:rsid w:val="009807EF"/>
    <w:rsid w:val="009836C4"/>
    <w:rsid w:val="00984DEC"/>
    <w:rsid w:val="00986DE0"/>
    <w:rsid w:val="009872E5"/>
    <w:rsid w:val="00987EC6"/>
    <w:rsid w:val="009912BB"/>
    <w:rsid w:val="00991628"/>
    <w:rsid w:val="009A0CE3"/>
    <w:rsid w:val="009A1E41"/>
    <w:rsid w:val="009A6D8F"/>
    <w:rsid w:val="009B1042"/>
    <w:rsid w:val="009B2C4B"/>
    <w:rsid w:val="009B5E44"/>
    <w:rsid w:val="009C02CF"/>
    <w:rsid w:val="009C29CD"/>
    <w:rsid w:val="009C2B0A"/>
    <w:rsid w:val="009C4A6E"/>
    <w:rsid w:val="009C5644"/>
    <w:rsid w:val="009C57A2"/>
    <w:rsid w:val="009D238B"/>
    <w:rsid w:val="009D336D"/>
    <w:rsid w:val="009D5015"/>
    <w:rsid w:val="009E292A"/>
    <w:rsid w:val="009E7582"/>
    <w:rsid w:val="009F3755"/>
    <w:rsid w:val="009F4092"/>
    <w:rsid w:val="009F4A0A"/>
    <w:rsid w:val="00A0691E"/>
    <w:rsid w:val="00A10915"/>
    <w:rsid w:val="00A20379"/>
    <w:rsid w:val="00A20534"/>
    <w:rsid w:val="00A265AF"/>
    <w:rsid w:val="00A27D99"/>
    <w:rsid w:val="00A309B5"/>
    <w:rsid w:val="00A34F6D"/>
    <w:rsid w:val="00A371A7"/>
    <w:rsid w:val="00A37B06"/>
    <w:rsid w:val="00A41934"/>
    <w:rsid w:val="00A428D2"/>
    <w:rsid w:val="00A42B91"/>
    <w:rsid w:val="00A44876"/>
    <w:rsid w:val="00A5185C"/>
    <w:rsid w:val="00A51A1E"/>
    <w:rsid w:val="00A56014"/>
    <w:rsid w:val="00A622E4"/>
    <w:rsid w:val="00A63E65"/>
    <w:rsid w:val="00A646B1"/>
    <w:rsid w:val="00A67999"/>
    <w:rsid w:val="00A750EC"/>
    <w:rsid w:val="00A752CA"/>
    <w:rsid w:val="00A84BCC"/>
    <w:rsid w:val="00A8554E"/>
    <w:rsid w:val="00A85C0E"/>
    <w:rsid w:val="00A91988"/>
    <w:rsid w:val="00AA137C"/>
    <w:rsid w:val="00AA24F6"/>
    <w:rsid w:val="00AA530D"/>
    <w:rsid w:val="00AB61A0"/>
    <w:rsid w:val="00AC20E1"/>
    <w:rsid w:val="00AD0539"/>
    <w:rsid w:val="00AD2633"/>
    <w:rsid w:val="00AD4253"/>
    <w:rsid w:val="00AD46F0"/>
    <w:rsid w:val="00AD6F34"/>
    <w:rsid w:val="00AE51D6"/>
    <w:rsid w:val="00AF2BA1"/>
    <w:rsid w:val="00AF41C2"/>
    <w:rsid w:val="00AF4CF1"/>
    <w:rsid w:val="00B053C4"/>
    <w:rsid w:val="00B07B8B"/>
    <w:rsid w:val="00B10E2F"/>
    <w:rsid w:val="00B12645"/>
    <w:rsid w:val="00B21EDB"/>
    <w:rsid w:val="00B22FCA"/>
    <w:rsid w:val="00B2415A"/>
    <w:rsid w:val="00B3371F"/>
    <w:rsid w:val="00B344F5"/>
    <w:rsid w:val="00B4005C"/>
    <w:rsid w:val="00B40F6D"/>
    <w:rsid w:val="00B44ABB"/>
    <w:rsid w:val="00B533AA"/>
    <w:rsid w:val="00B60DD3"/>
    <w:rsid w:val="00B61E44"/>
    <w:rsid w:val="00B62E6F"/>
    <w:rsid w:val="00B7192A"/>
    <w:rsid w:val="00B741EB"/>
    <w:rsid w:val="00B8416E"/>
    <w:rsid w:val="00B86612"/>
    <w:rsid w:val="00B86A5C"/>
    <w:rsid w:val="00B87FA6"/>
    <w:rsid w:val="00BA3BDC"/>
    <w:rsid w:val="00BA6525"/>
    <w:rsid w:val="00BB0049"/>
    <w:rsid w:val="00BB1937"/>
    <w:rsid w:val="00BB22C1"/>
    <w:rsid w:val="00BB42B9"/>
    <w:rsid w:val="00BB536C"/>
    <w:rsid w:val="00BB76C1"/>
    <w:rsid w:val="00BC011D"/>
    <w:rsid w:val="00BC3B91"/>
    <w:rsid w:val="00BD37C8"/>
    <w:rsid w:val="00BD4475"/>
    <w:rsid w:val="00BD64CC"/>
    <w:rsid w:val="00BE3349"/>
    <w:rsid w:val="00BE5594"/>
    <w:rsid w:val="00BE6976"/>
    <w:rsid w:val="00BF04E7"/>
    <w:rsid w:val="00BF1176"/>
    <w:rsid w:val="00BF18D5"/>
    <w:rsid w:val="00BF21FB"/>
    <w:rsid w:val="00BF4C10"/>
    <w:rsid w:val="00BF5BDD"/>
    <w:rsid w:val="00BF6FDB"/>
    <w:rsid w:val="00BF7AE7"/>
    <w:rsid w:val="00BF7C67"/>
    <w:rsid w:val="00C07340"/>
    <w:rsid w:val="00C11D49"/>
    <w:rsid w:val="00C21E53"/>
    <w:rsid w:val="00C27A56"/>
    <w:rsid w:val="00C3649D"/>
    <w:rsid w:val="00C47ED4"/>
    <w:rsid w:val="00C539BF"/>
    <w:rsid w:val="00C619DD"/>
    <w:rsid w:val="00C729B9"/>
    <w:rsid w:val="00C77074"/>
    <w:rsid w:val="00C77617"/>
    <w:rsid w:val="00C801AE"/>
    <w:rsid w:val="00C8639F"/>
    <w:rsid w:val="00C87644"/>
    <w:rsid w:val="00C977EB"/>
    <w:rsid w:val="00C97A15"/>
    <w:rsid w:val="00CA2F6E"/>
    <w:rsid w:val="00CA7BBA"/>
    <w:rsid w:val="00CC37B2"/>
    <w:rsid w:val="00CC449F"/>
    <w:rsid w:val="00CC5D46"/>
    <w:rsid w:val="00CC63BC"/>
    <w:rsid w:val="00CC6B40"/>
    <w:rsid w:val="00CD5B70"/>
    <w:rsid w:val="00CF2305"/>
    <w:rsid w:val="00D032AB"/>
    <w:rsid w:val="00D04859"/>
    <w:rsid w:val="00D052ED"/>
    <w:rsid w:val="00D05DD9"/>
    <w:rsid w:val="00D07843"/>
    <w:rsid w:val="00D22633"/>
    <w:rsid w:val="00D26190"/>
    <w:rsid w:val="00D34D4B"/>
    <w:rsid w:val="00D4116B"/>
    <w:rsid w:val="00D444C6"/>
    <w:rsid w:val="00D44F92"/>
    <w:rsid w:val="00D475D5"/>
    <w:rsid w:val="00D47F4E"/>
    <w:rsid w:val="00D572C3"/>
    <w:rsid w:val="00D62F68"/>
    <w:rsid w:val="00D6407A"/>
    <w:rsid w:val="00D71839"/>
    <w:rsid w:val="00D719E9"/>
    <w:rsid w:val="00D73ADC"/>
    <w:rsid w:val="00D77D5A"/>
    <w:rsid w:val="00D8048B"/>
    <w:rsid w:val="00D862A0"/>
    <w:rsid w:val="00D910B9"/>
    <w:rsid w:val="00D954A1"/>
    <w:rsid w:val="00D9729C"/>
    <w:rsid w:val="00DA23BA"/>
    <w:rsid w:val="00DA3D93"/>
    <w:rsid w:val="00DA79AB"/>
    <w:rsid w:val="00DB2150"/>
    <w:rsid w:val="00DB4A8D"/>
    <w:rsid w:val="00DB4E5D"/>
    <w:rsid w:val="00DC59DC"/>
    <w:rsid w:val="00DC6BEF"/>
    <w:rsid w:val="00DD76B6"/>
    <w:rsid w:val="00DE7D78"/>
    <w:rsid w:val="00DF2180"/>
    <w:rsid w:val="00DF6EBC"/>
    <w:rsid w:val="00DF754E"/>
    <w:rsid w:val="00E03615"/>
    <w:rsid w:val="00E0410B"/>
    <w:rsid w:val="00E0749C"/>
    <w:rsid w:val="00E0751F"/>
    <w:rsid w:val="00E100AE"/>
    <w:rsid w:val="00E119A8"/>
    <w:rsid w:val="00E12628"/>
    <w:rsid w:val="00E13B1F"/>
    <w:rsid w:val="00E363EC"/>
    <w:rsid w:val="00E425E2"/>
    <w:rsid w:val="00E4765C"/>
    <w:rsid w:val="00E53238"/>
    <w:rsid w:val="00E57659"/>
    <w:rsid w:val="00E619A9"/>
    <w:rsid w:val="00E700DF"/>
    <w:rsid w:val="00E70FAD"/>
    <w:rsid w:val="00E719FD"/>
    <w:rsid w:val="00E758E8"/>
    <w:rsid w:val="00E77082"/>
    <w:rsid w:val="00E8148E"/>
    <w:rsid w:val="00E86481"/>
    <w:rsid w:val="00E87652"/>
    <w:rsid w:val="00E903D2"/>
    <w:rsid w:val="00E91029"/>
    <w:rsid w:val="00E93588"/>
    <w:rsid w:val="00EA0641"/>
    <w:rsid w:val="00EB6B2A"/>
    <w:rsid w:val="00EC208B"/>
    <w:rsid w:val="00EC6765"/>
    <w:rsid w:val="00EC74FB"/>
    <w:rsid w:val="00ED7AF8"/>
    <w:rsid w:val="00EE0C94"/>
    <w:rsid w:val="00EE3CB1"/>
    <w:rsid w:val="00EE5E3C"/>
    <w:rsid w:val="00EF1E2E"/>
    <w:rsid w:val="00EF4D33"/>
    <w:rsid w:val="00F0096F"/>
    <w:rsid w:val="00F11E6E"/>
    <w:rsid w:val="00F319CA"/>
    <w:rsid w:val="00F44B61"/>
    <w:rsid w:val="00F6211C"/>
    <w:rsid w:val="00F622D8"/>
    <w:rsid w:val="00F622E6"/>
    <w:rsid w:val="00F63BC2"/>
    <w:rsid w:val="00F63E21"/>
    <w:rsid w:val="00F66D9D"/>
    <w:rsid w:val="00F70AEB"/>
    <w:rsid w:val="00F76C07"/>
    <w:rsid w:val="00F812D1"/>
    <w:rsid w:val="00F82B8B"/>
    <w:rsid w:val="00F912B6"/>
    <w:rsid w:val="00F9295A"/>
    <w:rsid w:val="00F95F7D"/>
    <w:rsid w:val="00FA328F"/>
    <w:rsid w:val="00FB30F1"/>
    <w:rsid w:val="00FB7685"/>
    <w:rsid w:val="00FC0C1E"/>
    <w:rsid w:val="00FC310E"/>
    <w:rsid w:val="00FC378C"/>
    <w:rsid w:val="00FE029B"/>
    <w:rsid w:val="00FE0CDD"/>
    <w:rsid w:val="00FE1E80"/>
    <w:rsid w:val="00FE20D5"/>
    <w:rsid w:val="00FE3F02"/>
    <w:rsid w:val="00FE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4E537"/>
  <w15:chartTrackingRefBased/>
  <w15:docId w15:val="{6CBE4E65-8761-44ED-B8C4-EDCAD99D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E7"/>
    <w:pPr>
      <w:ind w:left="720"/>
      <w:contextualSpacing/>
    </w:pPr>
  </w:style>
  <w:style w:type="paragraph" w:styleId="Header">
    <w:name w:val="header"/>
    <w:basedOn w:val="Normal"/>
    <w:link w:val="HeaderChar"/>
    <w:uiPriority w:val="99"/>
    <w:unhideWhenUsed/>
    <w:rsid w:val="0098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C4"/>
  </w:style>
  <w:style w:type="paragraph" w:styleId="Footer">
    <w:name w:val="footer"/>
    <w:basedOn w:val="Normal"/>
    <w:link w:val="FooterChar"/>
    <w:uiPriority w:val="99"/>
    <w:unhideWhenUsed/>
    <w:rsid w:val="0098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C4"/>
  </w:style>
  <w:style w:type="character" w:customStyle="1" w:styleId="Heading1Char">
    <w:name w:val="Heading 1 Char"/>
    <w:basedOn w:val="DefaultParagraphFont"/>
    <w:link w:val="Heading1"/>
    <w:uiPriority w:val="1"/>
    <w:rsid w:val="005E457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8B"/>
    <w:rPr>
      <w:rFonts w:ascii="Segoe UI" w:hAnsi="Segoe UI" w:cs="Segoe UI"/>
      <w:sz w:val="18"/>
      <w:szCs w:val="18"/>
    </w:rPr>
  </w:style>
  <w:style w:type="character" w:customStyle="1" w:styleId="apple-converted-space">
    <w:name w:val="apple-converted-space"/>
    <w:basedOn w:val="DefaultParagraphFont"/>
    <w:rsid w:val="007D08B8"/>
  </w:style>
  <w:style w:type="paragraph" w:styleId="NormalWeb">
    <w:name w:val="Normal (Web)"/>
    <w:basedOn w:val="Normal"/>
    <w:uiPriority w:val="99"/>
    <w:semiHidden/>
    <w:unhideWhenUsed/>
    <w:rsid w:val="007D08B8"/>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694956"/>
  </w:style>
  <w:style w:type="paragraph" w:customStyle="1" w:styleId="MECCBody">
    <w:name w:val="MECC Body"/>
    <w:basedOn w:val="Normal"/>
    <w:link w:val="MECCBodyChar"/>
    <w:qFormat/>
    <w:rsid w:val="0056549C"/>
    <w:rPr>
      <w:sz w:val="24"/>
      <w:szCs w:val="24"/>
    </w:rPr>
  </w:style>
  <w:style w:type="character" w:customStyle="1" w:styleId="MECCBodyChar">
    <w:name w:val="MECC Body Char"/>
    <w:basedOn w:val="DefaultParagraphFont"/>
    <w:link w:val="MECCBody"/>
    <w:rsid w:val="0056549C"/>
    <w:rPr>
      <w:sz w:val="24"/>
      <w:szCs w:val="24"/>
    </w:rPr>
  </w:style>
  <w:style w:type="character" w:styleId="Strong">
    <w:name w:val="Strong"/>
    <w:basedOn w:val="DefaultParagraphFont"/>
    <w:uiPriority w:val="22"/>
    <w:qFormat/>
    <w:rsid w:val="0056549C"/>
    <w:rPr>
      <w:b/>
      <w:bCs/>
    </w:rPr>
  </w:style>
  <w:style w:type="character" w:styleId="CommentReference">
    <w:name w:val="annotation reference"/>
    <w:basedOn w:val="DefaultParagraphFont"/>
    <w:uiPriority w:val="99"/>
    <w:semiHidden/>
    <w:unhideWhenUsed/>
    <w:rsid w:val="005D7798"/>
    <w:rPr>
      <w:sz w:val="16"/>
      <w:szCs w:val="16"/>
    </w:rPr>
  </w:style>
  <w:style w:type="paragraph" w:styleId="CommentText">
    <w:name w:val="annotation text"/>
    <w:basedOn w:val="Normal"/>
    <w:link w:val="CommentTextChar"/>
    <w:uiPriority w:val="99"/>
    <w:semiHidden/>
    <w:unhideWhenUsed/>
    <w:rsid w:val="005D7798"/>
    <w:pPr>
      <w:spacing w:line="240" w:lineRule="auto"/>
    </w:pPr>
    <w:rPr>
      <w:sz w:val="20"/>
      <w:szCs w:val="20"/>
    </w:rPr>
  </w:style>
  <w:style w:type="character" w:customStyle="1" w:styleId="CommentTextChar">
    <w:name w:val="Comment Text Char"/>
    <w:basedOn w:val="DefaultParagraphFont"/>
    <w:link w:val="CommentText"/>
    <w:uiPriority w:val="99"/>
    <w:semiHidden/>
    <w:rsid w:val="005D7798"/>
    <w:rPr>
      <w:sz w:val="20"/>
      <w:szCs w:val="20"/>
    </w:rPr>
  </w:style>
  <w:style w:type="paragraph" w:styleId="CommentSubject">
    <w:name w:val="annotation subject"/>
    <w:basedOn w:val="CommentText"/>
    <w:next w:val="CommentText"/>
    <w:link w:val="CommentSubjectChar"/>
    <w:uiPriority w:val="99"/>
    <w:semiHidden/>
    <w:unhideWhenUsed/>
    <w:rsid w:val="005D7798"/>
    <w:rPr>
      <w:b/>
      <w:bCs/>
    </w:rPr>
  </w:style>
  <w:style w:type="character" w:customStyle="1" w:styleId="CommentSubjectChar">
    <w:name w:val="Comment Subject Char"/>
    <w:basedOn w:val="CommentTextChar"/>
    <w:link w:val="CommentSubject"/>
    <w:uiPriority w:val="99"/>
    <w:semiHidden/>
    <w:rsid w:val="005D7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858">
      <w:bodyDiv w:val="1"/>
      <w:marLeft w:val="0"/>
      <w:marRight w:val="0"/>
      <w:marTop w:val="0"/>
      <w:marBottom w:val="0"/>
      <w:divBdr>
        <w:top w:val="none" w:sz="0" w:space="0" w:color="auto"/>
        <w:left w:val="none" w:sz="0" w:space="0" w:color="auto"/>
        <w:bottom w:val="none" w:sz="0" w:space="0" w:color="auto"/>
        <w:right w:val="none" w:sz="0" w:space="0" w:color="auto"/>
      </w:divBdr>
    </w:div>
    <w:div w:id="137574377">
      <w:bodyDiv w:val="1"/>
      <w:marLeft w:val="0"/>
      <w:marRight w:val="0"/>
      <w:marTop w:val="0"/>
      <w:marBottom w:val="0"/>
      <w:divBdr>
        <w:top w:val="none" w:sz="0" w:space="0" w:color="auto"/>
        <w:left w:val="none" w:sz="0" w:space="0" w:color="auto"/>
        <w:bottom w:val="none" w:sz="0" w:space="0" w:color="auto"/>
        <w:right w:val="none" w:sz="0" w:space="0" w:color="auto"/>
      </w:divBdr>
    </w:div>
    <w:div w:id="180971949">
      <w:bodyDiv w:val="1"/>
      <w:marLeft w:val="0"/>
      <w:marRight w:val="0"/>
      <w:marTop w:val="0"/>
      <w:marBottom w:val="0"/>
      <w:divBdr>
        <w:top w:val="none" w:sz="0" w:space="0" w:color="auto"/>
        <w:left w:val="none" w:sz="0" w:space="0" w:color="auto"/>
        <w:bottom w:val="none" w:sz="0" w:space="0" w:color="auto"/>
        <w:right w:val="none" w:sz="0" w:space="0" w:color="auto"/>
      </w:divBdr>
    </w:div>
    <w:div w:id="264848398">
      <w:bodyDiv w:val="1"/>
      <w:marLeft w:val="0"/>
      <w:marRight w:val="0"/>
      <w:marTop w:val="0"/>
      <w:marBottom w:val="0"/>
      <w:divBdr>
        <w:top w:val="none" w:sz="0" w:space="0" w:color="auto"/>
        <w:left w:val="none" w:sz="0" w:space="0" w:color="auto"/>
        <w:bottom w:val="none" w:sz="0" w:space="0" w:color="auto"/>
        <w:right w:val="none" w:sz="0" w:space="0" w:color="auto"/>
      </w:divBdr>
    </w:div>
    <w:div w:id="283001398">
      <w:bodyDiv w:val="1"/>
      <w:marLeft w:val="0"/>
      <w:marRight w:val="0"/>
      <w:marTop w:val="0"/>
      <w:marBottom w:val="0"/>
      <w:divBdr>
        <w:top w:val="none" w:sz="0" w:space="0" w:color="auto"/>
        <w:left w:val="none" w:sz="0" w:space="0" w:color="auto"/>
        <w:bottom w:val="none" w:sz="0" w:space="0" w:color="auto"/>
        <w:right w:val="none" w:sz="0" w:space="0" w:color="auto"/>
      </w:divBdr>
    </w:div>
    <w:div w:id="435566028">
      <w:bodyDiv w:val="1"/>
      <w:marLeft w:val="0"/>
      <w:marRight w:val="0"/>
      <w:marTop w:val="0"/>
      <w:marBottom w:val="0"/>
      <w:divBdr>
        <w:top w:val="none" w:sz="0" w:space="0" w:color="auto"/>
        <w:left w:val="none" w:sz="0" w:space="0" w:color="auto"/>
        <w:bottom w:val="none" w:sz="0" w:space="0" w:color="auto"/>
        <w:right w:val="none" w:sz="0" w:space="0" w:color="auto"/>
      </w:divBdr>
    </w:div>
    <w:div w:id="469790914">
      <w:bodyDiv w:val="1"/>
      <w:marLeft w:val="0"/>
      <w:marRight w:val="0"/>
      <w:marTop w:val="0"/>
      <w:marBottom w:val="0"/>
      <w:divBdr>
        <w:top w:val="none" w:sz="0" w:space="0" w:color="auto"/>
        <w:left w:val="none" w:sz="0" w:space="0" w:color="auto"/>
        <w:bottom w:val="none" w:sz="0" w:space="0" w:color="auto"/>
        <w:right w:val="none" w:sz="0" w:space="0" w:color="auto"/>
      </w:divBdr>
    </w:div>
    <w:div w:id="673922920">
      <w:bodyDiv w:val="1"/>
      <w:marLeft w:val="0"/>
      <w:marRight w:val="0"/>
      <w:marTop w:val="0"/>
      <w:marBottom w:val="0"/>
      <w:divBdr>
        <w:top w:val="none" w:sz="0" w:space="0" w:color="auto"/>
        <w:left w:val="none" w:sz="0" w:space="0" w:color="auto"/>
        <w:bottom w:val="none" w:sz="0" w:space="0" w:color="auto"/>
        <w:right w:val="none" w:sz="0" w:space="0" w:color="auto"/>
      </w:divBdr>
    </w:div>
    <w:div w:id="800538983">
      <w:bodyDiv w:val="1"/>
      <w:marLeft w:val="0"/>
      <w:marRight w:val="0"/>
      <w:marTop w:val="0"/>
      <w:marBottom w:val="0"/>
      <w:divBdr>
        <w:top w:val="none" w:sz="0" w:space="0" w:color="auto"/>
        <w:left w:val="none" w:sz="0" w:space="0" w:color="auto"/>
        <w:bottom w:val="none" w:sz="0" w:space="0" w:color="auto"/>
        <w:right w:val="none" w:sz="0" w:space="0" w:color="auto"/>
      </w:divBdr>
    </w:div>
    <w:div w:id="860972018">
      <w:bodyDiv w:val="1"/>
      <w:marLeft w:val="0"/>
      <w:marRight w:val="0"/>
      <w:marTop w:val="0"/>
      <w:marBottom w:val="0"/>
      <w:divBdr>
        <w:top w:val="none" w:sz="0" w:space="0" w:color="auto"/>
        <w:left w:val="none" w:sz="0" w:space="0" w:color="auto"/>
        <w:bottom w:val="none" w:sz="0" w:space="0" w:color="auto"/>
        <w:right w:val="none" w:sz="0" w:space="0" w:color="auto"/>
      </w:divBdr>
    </w:div>
    <w:div w:id="885684752">
      <w:bodyDiv w:val="1"/>
      <w:marLeft w:val="0"/>
      <w:marRight w:val="0"/>
      <w:marTop w:val="0"/>
      <w:marBottom w:val="0"/>
      <w:divBdr>
        <w:top w:val="none" w:sz="0" w:space="0" w:color="auto"/>
        <w:left w:val="none" w:sz="0" w:space="0" w:color="auto"/>
        <w:bottom w:val="none" w:sz="0" w:space="0" w:color="auto"/>
        <w:right w:val="none" w:sz="0" w:space="0" w:color="auto"/>
      </w:divBdr>
    </w:div>
    <w:div w:id="1211921180">
      <w:bodyDiv w:val="1"/>
      <w:marLeft w:val="0"/>
      <w:marRight w:val="0"/>
      <w:marTop w:val="0"/>
      <w:marBottom w:val="0"/>
      <w:divBdr>
        <w:top w:val="none" w:sz="0" w:space="0" w:color="auto"/>
        <w:left w:val="none" w:sz="0" w:space="0" w:color="auto"/>
        <w:bottom w:val="none" w:sz="0" w:space="0" w:color="auto"/>
        <w:right w:val="none" w:sz="0" w:space="0" w:color="auto"/>
      </w:divBdr>
    </w:div>
    <w:div w:id="1274823463">
      <w:bodyDiv w:val="1"/>
      <w:marLeft w:val="0"/>
      <w:marRight w:val="0"/>
      <w:marTop w:val="0"/>
      <w:marBottom w:val="0"/>
      <w:divBdr>
        <w:top w:val="none" w:sz="0" w:space="0" w:color="auto"/>
        <w:left w:val="none" w:sz="0" w:space="0" w:color="auto"/>
        <w:bottom w:val="none" w:sz="0" w:space="0" w:color="auto"/>
        <w:right w:val="none" w:sz="0" w:space="0" w:color="auto"/>
      </w:divBdr>
    </w:div>
    <w:div w:id="1311713435">
      <w:bodyDiv w:val="1"/>
      <w:marLeft w:val="0"/>
      <w:marRight w:val="0"/>
      <w:marTop w:val="0"/>
      <w:marBottom w:val="0"/>
      <w:divBdr>
        <w:top w:val="none" w:sz="0" w:space="0" w:color="auto"/>
        <w:left w:val="none" w:sz="0" w:space="0" w:color="auto"/>
        <w:bottom w:val="none" w:sz="0" w:space="0" w:color="auto"/>
        <w:right w:val="none" w:sz="0" w:space="0" w:color="auto"/>
      </w:divBdr>
    </w:div>
    <w:div w:id="1371224676">
      <w:bodyDiv w:val="1"/>
      <w:marLeft w:val="0"/>
      <w:marRight w:val="0"/>
      <w:marTop w:val="0"/>
      <w:marBottom w:val="0"/>
      <w:divBdr>
        <w:top w:val="none" w:sz="0" w:space="0" w:color="auto"/>
        <w:left w:val="none" w:sz="0" w:space="0" w:color="auto"/>
        <w:bottom w:val="none" w:sz="0" w:space="0" w:color="auto"/>
        <w:right w:val="none" w:sz="0" w:space="0" w:color="auto"/>
      </w:divBdr>
    </w:div>
    <w:div w:id="1495687884">
      <w:bodyDiv w:val="1"/>
      <w:marLeft w:val="0"/>
      <w:marRight w:val="0"/>
      <w:marTop w:val="0"/>
      <w:marBottom w:val="0"/>
      <w:divBdr>
        <w:top w:val="none" w:sz="0" w:space="0" w:color="auto"/>
        <w:left w:val="none" w:sz="0" w:space="0" w:color="auto"/>
        <w:bottom w:val="none" w:sz="0" w:space="0" w:color="auto"/>
        <w:right w:val="none" w:sz="0" w:space="0" w:color="auto"/>
      </w:divBdr>
      <w:divsChild>
        <w:div w:id="5227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3070">
              <w:marLeft w:val="0"/>
              <w:marRight w:val="0"/>
              <w:marTop w:val="0"/>
              <w:marBottom w:val="0"/>
              <w:divBdr>
                <w:top w:val="none" w:sz="0" w:space="0" w:color="auto"/>
                <w:left w:val="none" w:sz="0" w:space="0" w:color="auto"/>
                <w:bottom w:val="none" w:sz="0" w:space="0" w:color="auto"/>
                <w:right w:val="none" w:sz="0" w:space="0" w:color="auto"/>
              </w:divBdr>
              <w:divsChild>
                <w:div w:id="7996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92120">
      <w:bodyDiv w:val="1"/>
      <w:marLeft w:val="0"/>
      <w:marRight w:val="0"/>
      <w:marTop w:val="0"/>
      <w:marBottom w:val="0"/>
      <w:divBdr>
        <w:top w:val="none" w:sz="0" w:space="0" w:color="auto"/>
        <w:left w:val="none" w:sz="0" w:space="0" w:color="auto"/>
        <w:bottom w:val="none" w:sz="0" w:space="0" w:color="auto"/>
        <w:right w:val="none" w:sz="0" w:space="0" w:color="auto"/>
      </w:divBdr>
    </w:div>
    <w:div w:id="1710110791">
      <w:bodyDiv w:val="1"/>
      <w:marLeft w:val="0"/>
      <w:marRight w:val="0"/>
      <w:marTop w:val="0"/>
      <w:marBottom w:val="0"/>
      <w:divBdr>
        <w:top w:val="none" w:sz="0" w:space="0" w:color="auto"/>
        <w:left w:val="none" w:sz="0" w:space="0" w:color="auto"/>
        <w:bottom w:val="none" w:sz="0" w:space="0" w:color="auto"/>
        <w:right w:val="none" w:sz="0" w:space="0" w:color="auto"/>
      </w:divBdr>
    </w:div>
    <w:div w:id="1866091259">
      <w:bodyDiv w:val="1"/>
      <w:marLeft w:val="0"/>
      <w:marRight w:val="0"/>
      <w:marTop w:val="0"/>
      <w:marBottom w:val="0"/>
      <w:divBdr>
        <w:top w:val="none" w:sz="0" w:space="0" w:color="auto"/>
        <w:left w:val="none" w:sz="0" w:space="0" w:color="auto"/>
        <w:bottom w:val="none" w:sz="0" w:space="0" w:color="auto"/>
        <w:right w:val="none" w:sz="0" w:space="0" w:color="auto"/>
      </w:divBdr>
    </w:div>
    <w:div w:id="1914967147">
      <w:bodyDiv w:val="1"/>
      <w:marLeft w:val="0"/>
      <w:marRight w:val="0"/>
      <w:marTop w:val="0"/>
      <w:marBottom w:val="0"/>
      <w:divBdr>
        <w:top w:val="none" w:sz="0" w:space="0" w:color="auto"/>
        <w:left w:val="none" w:sz="0" w:space="0" w:color="auto"/>
        <w:bottom w:val="none" w:sz="0" w:space="0" w:color="auto"/>
        <w:right w:val="none" w:sz="0" w:space="0" w:color="auto"/>
      </w:divBdr>
    </w:div>
    <w:div w:id="2044593109">
      <w:bodyDiv w:val="1"/>
      <w:marLeft w:val="0"/>
      <w:marRight w:val="0"/>
      <w:marTop w:val="0"/>
      <w:marBottom w:val="0"/>
      <w:divBdr>
        <w:top w:val="none" w:sz="0" w:space="0" w:color="auto"/>
        <w:left w:val="none" w:sz="0" w:space="0" w:color="auto"/>
        <w:bottom w:val="none" w:sz="0" w:space="0" w:color="auto"/>
        <w:right w:val="none" w:sz="0" w:space="0" w:color="auto"/>
      </w:divBdr>
    </w:div>
    <w:div w:id="2114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FE06-2BCA-4A05-8974-A6E85ABC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5598</Words>
  <Characters>31911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MECC Strategic Plan</vt:lpstr>
    </vt:vector>
  </TitlesOfParts>
  <Company>Mountain Empire Community College</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MECC Strategic Plan</dc:title>
  <dc:subject/>
  <dc:creator>KWestover@mecc.edu</dc:creator>
  <cp:keywords/>
  <dc:description/>
  <cp:lastModifiedBy>Peggy Gibson</cp:lastModifiedBy>
  <cp:revision>2</cp:revision>
  <cp:lastPrinted>2018-01-05T14:45:00Z</cp:lastPrinted>
  <dcterms:created xsi:type="dcterms:W3CDTF">2018-04-26T12:52:00Z</dcterms:created>
  <dcterms:modified xsi:type="dcterms:W3CDTF">2018-04-26T12:52:00Z</dcterms:modified>
</cp:coreProperties>
</file>