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6831F" w14:textId="77777777" w:rsidR="00B26D44" w:rsidRDefault="00B26D44" w:rsidP="00B26D44">
      <w:pPr>
        <w:shd w:val="clear" w:color="auto" w:fill="FFFFFF"/>
        <w:spacing w:after="0" w:line="240" w:lineRule="auto"/>
        <w:textAlignment w:val="baseline"/>
        <w:rPr>
          <w:rFonts w:ascii="controlIcons" w:eastAsia="Times New Roman" w:hAnsi="controlIcons" w:cs="Segoe UI"/>
          <w:color w:val="201F1E"/>
          <w:sz w:val="24"/>
          <w:szCs w:val="24"/>
          <w:bdr w:val="none" w:sz="0" w:space="0" w:color="auto" w:frame="1"/>
        </w:rPr>
      </w:pPr>
      <w:bookmarkStart w:id="0" w:name="_GoBack"/>
      <w:bookmarkEnd w:id="0"/>
      <w:r w:rsidRPr="00B26D44">
        <w:rPr>
          <w:rFonts w:ascii="controlIcons" w:eastAsia="Times New Roman" w:hAnsi="controlIcons" w:cs="Segoe UI"/>
          <w:color w:val="201F1E"/>
          <w:sz w:val="24"/>
          <w:szCs w:val="24"/>
          <w:bdr w:val="none" w:sz="0" w:space="0" w:color="auto" w:frame="1"/>
        </w:rPr>
        <w:t></w:t>
      </w:r>
    </w:p>
    <w:p w14:paraId="6F911A72" w14:textId="5AAA4E4C" w:rsidR="00B26D44" w:rsidRPr="00B26D44" w:rsidRDefault="00B26D44" w:rsidP="00B26D4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color w:val="201F1E"/>
          <w:szCs w:val="23"/>
        </w:rPr>
      </w:pPr>
      <w:r w:rsidRPr="00B26D44">
        <w:rPr>
          <w:rFonts w:ascii="Segoe UI" w:eastAsia="Times New Roman" w:hAnsi="Segoe UI" w:cs="Segoe UI"/>
          <w:b/>
          <w:color w:val="201F1E"/>
          <w:szCs w:val="23"/>
        </w:rPr>
        <w:t>QEP Phase 2 - EMS 123</w:t>
      </w:r>
      <w:r w:rsidR="00670298">
        <w:rPr>
          <w:rFonts w:ascii="Segoe UI" w:eastAsia="Times New Roman" w:hAnsi="Segoe UI" w:cs="Segoe UI"/>
          <w:b/>
          <w:color w:val="201F1E"/>
          <w:szCs w:val="23"/>
        </w:rPr>
        <w:tab/>
        <w:t>Assignment Sheet</w:t>
      </w:r>
      <w:r>
        <w:rPr>
          <w:rFonts w:ascii="Segoe UI" w:eastAsia="Times New Roman" w:hAnsi="Segoe UI" w:cs="Segoe UI"/>
          <w:b/>
          <w:color w:val="201F1E"/>
          <w:szCs w:val="23"/>
        </w:rPr>
        <w:tab/>
      </w:r>
      <w:r>
        <w:rPr>
          <w:rFonts w:ascii="Segoe UI" w:eastAsia="Times New Roman" w:hAnsi="Segoe UI" w:cs="Segoe UI"/>
          <w:b/>
          <w:color w:val="201F1E"/>
          <w:szCs w:val="23"/>
        </w:rPr>
        <w:tab/>
      </w:r>
      <w:r>
        <w:rPr>
          <w:rFonts w:ascii="Segoe UI" w:eastAsia="Times New Roman" w:hAnsi="Segoe UI" w:cs="Segoe UI"/>
          <w:b/>
          <w:color w:val="201F1E"/>
          <w:szCs w:val="23"/>
        </w:rPr>
        <w:tab/>
      </w:r>
      <w:r>
        <w:rPr>
          <w:rFonts w:ascii="Segoe UI" w:eastAsia="Times New Roman" w:hAnsi="Segoe UI" w:cs="Segoe UI"/>
          <w:b/>
          <w:color w:val="201F1E"/>
          <w:szCs w:val="23"/>
        </w:rPr>
        <w:tab/>
      </w:r>
      <w:r>
        <w:rPr>
          <w:rFonts w:ascii="Segoe UI" w:eastAsia="Times New Roman" w:hAnsi="Segoe UI" w:cs="Segoe UI"/>
          <w:b/>
          <w:color w:val="201F1E"/>
          <w:szCs w:val="23"/>
        </w:rPr>
        <w:tab/>
      </w:r>
      <w:r>
        <w:rPr>
          <w:rFonts w:ascii="Segoe UI" w:eastAsia="Times New Roman" w:hAnsi="Segoe UI" w:cs="Segoe UI"/>
          <w:b/>
          <w:color w:val="201F1E"/>
          <w:szCs w:val="23"/>
        </w:rPr>
        <w:tab/>
      </w:r>
      <w:r>
        <w:rPr>
          <w:rFonts w:ascii="Segoe UI" w:eastAsia="Times New Roman" w:hAnsi="Segoe UI" w:cs="Segoe UI"/>
          <w:b/>
          <w:color w:val="201F1E"/>
          <w:szCs w:val="23"/>
        </w:rPr>
        <w:tab/>
      </w:r>
      <w:r>
        <w:rPr>
          <w:rFonts w:ascii="Segoe UI" w:eastAsia="Times New Roman" w:hAnsi="Segoe UI" w:cs="Segoe UI"/>
          <w:b/>
          <w:color w:val="201F1E"/>
          <w:szCs w:val="23"/>
        </w:rPr>
        <w:tab/>
      </w:r>
      <w:r>
        <w:rPr>
          <w:rFonts w:ascii="Segoe UI" w:eastAsia="Times New Roman" w:hAnsi="Segoe UI" w:cs="Segoe UI"/>
          <w:b/>
          <w:color w:val="201F1E"/>
          <w:szCs w:val="23"/>
        </w:rPr>
        <w:tab/>
      </w:r>
      <w:r>
        <w:rPr>
          <w:rFonts w:ascii="Segoe UI" w:eastAsia="Times New Roman" w:hAnsi="Segoe UI" w:cs="Segoe UI"/>
          <w:b/>
          <w:color w:val="201F1E"/>
          <w:szCs w:val="23"/>
        </w:rPr>
        <w:tab/>
      </w:r>
      <w:r w:rsidR="00670298">
        <w:rPr>
          <w:rFonts w:ascii="Segoe UI" w:eastAsia="Times New Roman" w:hAnsi="Segoe UI" w:cs="Segoe UI"/>
          <w:b/>
          <w:color w:val="201F1E"/>
          <w:szCs w:val="23"/>
        </w:rPr>
        <w:tab/>
      </w:r>
      <w:r w:rsidRPr="00B26D44">
        <w:rPr>
          <w:rFonts w:ascii="Segoe UI" w:eastAsia="Times New Roman" w:hAnsi="Segoe UI" w:cs="Segoe UI"/>
          <w:color w:val="201F1E"/>
          <w:szCs w:val="23"/>
        </w:rPr>
        <w:t xml:space="preserve">December </w:t>
      </w:r>
      <w:r w:rsidR="00670298">
        <w:rPr>
          <w:rFonts w:ascii="Segoe UI" w:eastAsia="Times New Roman" w:hAnsi="Segoe UI" w:cs="Segoe UI"/>
          <w:color w:val="201F1E"/>
          <w:szCs w:val="23"/>
        </w:rPr>
        <w:t>2</w:t>
      </w:r>
      <w:r w:rsidRPr="00B26D44">
        <w:rPr>
          <w:rFonts w:ascii="Segoe UI" w:eastAsia="Times New Roman" w:hAnsi="Segoe UI" w:cs="Segoe UI"/>
          <w:color w:val="201F1E"/>
          <w:szCs w:val="23"/>
        </w:rPr>
        <w:t>, 2021</w:t>
      </w:r>
    </w:p>
    <w:p w14:paraId="2CB06D9E" w14:textId="77777777" w:rsidR="00B26D44" w:rsidRDefault="00B26D44" w:rsidP="00B26D4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Cs w:val="23"/>
        </w:rPr>
      </w:pPr>
    </w:p>
    <w:p w14:paraId="2924F601" w14:textId="101B601A" w:rsidR="00670298" w:rsidRDefault="00670298" w:rsidP="00B26D4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Cs w:val="23"/>
        </w:rPr>
      </w:pPr>
      <w:r>
        <w:rPr>
          <w:rFonts w:ascii="Segoe UI" w:eastAsia="Times New Roman" w:hAnsi="Segoe UI" w:cs="Segoe UI"/>
          <w:color w:val="201F1E"/>
          <w:szCs w:val="23"/>
        </w:rPr>
        <w:t>You are called to a local residence to find a 55-year-old male complaining of fluttering in their chest and</w:t>
      </w:r>
      <w:r w:rsidR="008F6B9D">
        <w:rPr>
          <w:rFonts w:ascii="Segoe UI" w:eastAsia="Times New Roman" w:hAnsi="Segoe UI" w:cs="Segoe UI"/>
          <w:color w:val="201F1E"/>
          <w:szCs w:val="23"/>
        </w:rPr>
        <w:t xml:space="preserve"> feeling</w:t>
      </w:r>
      <w:r>
        <w:rPr>
          <w:rFonts w:ascii="Segoe UI" w:eastAsia="Times New Roman" w:hAnsi="Segoe UI" w:cs="Segoe UI"/>
          <w:color w:val="201F1E"/>
          <w:szCs w:val="23"/>
        </w:rPr>
        <w:t xml:space="preserve"> light-headed</w:t>
      </w:r>
      <w:r w:rsidR="008F6B9D">
        <w:rPr>
          <w:rFonts w:ascii="Segoe UI" w:eastAsia="Times New Roman" w:hAnsi="Segoe UI" w:cs="Segoe UI"/>
          <w:color w:val="201F1E"/>
          <w:szCs w:val="23"/>
        </w:rPr>
        <w:t xml:space="preserve">. The patient is pale, cool, and diaphoretic.  Onset was sudden, while he was watching television. </w:t>
      </w:r>
    </w:p>
    <w:p w14:paraId="054281C4" w14:textId="6378F825" w:rsidR="008F6B9D" w:rsidRDefault="008F6B9D" w:rsidP="00B26D4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Cs w:val="23"/>
        </w:rPr>
      </w:pPr>
    </w:p>
    <w:p w14:paraId="32D48945" w14:textId="4EEB74A9" w:rsidR="008F6B9D" w:rsidRPr="00B9670F" w:rsidRDefault="008F6B9D" w:rsidP="00B9670F">
      <w:pPr>
        <w:shd w:val="clear" w:color="auto" w:fill="FFF2CC" w:themeFill="accent4" w:themeFillTint="33"/>
        <w:spacing w:after="0" w:line="240" w:lineRule="auto"/>
        <w:textAlignment w:val="baseline"/>
        <w:rPr>
          <w:rFonts w:ascii="Segoe UI" w:eastAsia="Times New Roman" w:hAnsi="Segoe UI" w:cs="Segoe UI"/>
          <w:i/>
          <w:color w:val="201F1E"/>
          <w:sz w:val="20"/>
          <w:szCs w:val="23"/>
        </w:rPr>
      </w:pPr>
      <w:r w:rsidRPr="00B9670F">
        <w:rPr>
          <w:rFonts w:ascii="Segoe UI" w:eastAsia="Times New Roman" w:hAnsi="Segoe UI" w:cs="Segoe UI"/>
          <w:i/>
          <w:color w:val="201F1E"/>
          <w:sz w:val="20"/>
          <w:szCs w:val="23"/>
        </w:rPr>
        <w:t>This scenario will have a live, programmed patient.  The student will measure/calculate their pulse and other pertinent vital signs.  He/she will report those actual findings to the instructor who will, in turn, announce vital sign numbers that are congruent with the scenario.</w:t>
      </w:r>
    </w:p>
    <w:p w14:paraId="7A493269" w14:textId="77777777" w:rsidR="00670298" w:rsidRDefault="00670298" w:rsidP="00B26D4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Cs w:val="23"/>
        </w:rPr>
      </w:pPr>
    </w:p>
    <w:p w14:paraId="73C9DE32" w14:textId="52EB58CA" w:rsidR="00717718" w:rsidRDefault="008F6B9D" w:rsidP="00B26D4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Cs w:val="23"/>
        </w:rPr>
      </w:pPr>
      <w:bookmarkStart w:id="1" w:name="_Hlk89434159"/>
      <w:r>
        <w:rPr>
          <w:rFonts w:ascii="Segoe UI" w:eastAsia="Times New Roman" w:hAnsi="Segoe UI" w:cs="Segoe UI"/>
          <w:color w:val="201F1E"/>
          <w:szCs w:val="23"/>
        </w:rPr>
        <w:t>The pulse rate is 180.  BP</w:t>
      </w:r>
      <w:r w:rsidR="001A4FA6">
        <w:rPr>
          <w:rFonts w:ascii="Segoe UI" w:eastAsia="Times New Roman" w:hAnsi="Segoe UI" w:cs="Segoe UI"/>
          <w:color w:val="201F1E"/>
          <w:szCs w:val="23"/>
        </w:rPr>
        <w:t xml:space="preserve"> -</w:t>
      </w:r>
      <w:r>
        <w:rPr>
          <w:rFonts w:ascii="Segoe UI" w:eastAsia="Times New Roman" w:hAnsi="Segoe UI" w:cs="Segoe UI"/>
          <w:color w:val="201F1E"/>
          <w:szCs w:val="23"/>
        </w:rPr>
        <w:t xml:space="preserve"> 90/60.  </w:t>
      </w:r>
      <w:r w:rsidR="001A4FA6">
        <w:rPr>
          <w:rFonts w:ascii="Segoe UI" w:eastAsia="Times New Roman" w:hAnsi="Segoe UI" w:cs="Segoe UI"/>
          <w:color w:val="201F1E"/>
          <w:szCs w:val="23"/>
        </w:rPr>
        <w:t xml:space="preserve">Respirations - 24.  Pulse oximetry – 96%.  Level of Consciousness – disoriented.  </w:t>
      </w:r>
      <w:bookmarkEnd w:id="1"/>
    </w:p>
    <w:p w14:paraId="0C3C4ECC" w14:textId="4B75B1FC" w:rsidR="00717718" w:rsidRDefault="00717718" w:rsidP="00B26D4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15"/>
        <w:gridCol w:w="1975"/>
      </w:tblGrid>
      <w:tr w:rsidR="00717718" w14:paraId="4F5439D6" w14:textId="77777777" w:rsidTr="00717718">
        <w:tc>
          <w:tcPr>
            <w:tcW w:w="12415" w:type="dxa"/>
          </w:tcPr>
          <w:p w14:paraId="5662DB65" w14:textId="1FBFA3D1" w:rsidR="00717718" w:rsidRPr="00717718" w:rsidRDefault="00717718" w:rsidP="00717718">
            <w:pPr>
              <w:jc w:val="center"/>
              <w:textAlignment w:val="baseline"/>
              <w:rPr>
                <w:rFonts w:ascii="Segoe UI" w:eastAsia="Times New Roman" w:hAnsi="Segoe UI" w:cs="Segoe UI"/>
                <w:b/>
                <w:color w:val="201F1E"/>
                <w:szCs w:val="23"/>
              </w:rPr>
            </w:pPr>
            <w:r w:rsidRPr="00717718">
              <w:rPr>
                <w:rFonts w:ascii="Segoe UI" w:eastAsia="Times New Roman" w:hAnsi="Segoe UI" w:cs="Segoe UI"/>
                <w:b/>
                <w:color w:val="201F1E"/>
                <w:szCs w:val="23"/>
              </w:rPr>
              <w:t>Performance</w:t>
            </w:r>
          </w:p>
        </w:tc>
        <w:tc>
          <w:tcPr>
            <w:tcW w:w="1975" w:type="dxa"/>
          </w:tcPr>
          <w:p w14:paraId="29878709" w14:textId="0E2B5714" w:rsidR="00717718" w:rsidRPr="00717718" w:rsidRDefault="00717718" w:rsidP="00717718">
            <w:pPr>
              <w:jc w:val="center"/>
              <w:textAlignment w:val="baseline"/>
              <w:rPr>
                <w:rFonts w:ascii="Segoe UI" w:eastAsia="Times New Roman" w:hAnsi="Segoe UI" w:cs="Segoe UI"/>
                <w:b/>
                <w:color w:val="201F1E"/>
                <w:szCs w:val="23"/>
              </w:rPr>
            </w:pPr>
            <w:r w:rsidRPr="00717718">
              <w:rPr>
                <w:rFonts w:ascii="Segoe UI" w:eastAsia="Times New Roman" w:hAnsi="Segoe UI" w:cs="Segoe UI"/>
                <w:b/>
                <w:color w:val="201F1E"/>
                <w:szCs w:val="23"/>
              </w:rPr>
              <w:t>Points Awarded</w:t>
            </w:r>
          </w:p>
        </w:tc>
      </w:tr>
      <w:tr w:rsidR="00717718" w14:paraId="786E7696" w14:textId="77777777" w:rsidTr="00B9670F">
        <w:tc>
          <w:tcPr>
            <w:tcW w:w="12415" w:type="dxa"/>
            <w:shd w:val="clear" w:color="auto" w:fill="E2EFD9" w:themeFill="accent6" w:themeFillTint="33"/>
          </w:tcPr>
          <w:p w14:paraId="6D3BB136" w14:textId="3B8CF42F" w:rsidR="00717718" w:rsidRDefault="00717718" w:rsidP="00B26D44">
            <w:pPr>
              <w:textAlignment w:val="baseline"/>
              <w:rPr>
                <w:rFonts w:ascii="Segoe UI" w:eastAsia="Times New Roman" w:hAnsi="Segoe UI" w:cs="Segoe UI"/>
                <w:color w:val="201F1E"/>
                <w:szCs w:val="23"/>
              </w:rPr>
            </w:pPr>
            <w:r w:rsidRPr="00717718">
              <w:rPr>
                <w:rFonts w:ascii="Segoe UI" w:eastAsia="Times New Roman" w:hAnsi="Segoe UI" w:cs="Segoe UI"/>
                <w:color w:val="201F1E"/>
                <w:szCs w:val="23"/>
              </w:rPr>
              <w:t>If the student recognizes the potential life threat, initiates immediate transport, and starts an IV with a fluid bolus, then the patient improves.</w:t>
            </w:r>
          </w:p>
        </w:tc>
        <w:tc>
          <w:tcPr>
            <w:tcW w:w="1975" w:type="dxa"/>
            <w:shd w:val="clear" w:color="auto" w:fill="E2EFD9" w:themeFill="accent6" w:themeFillTint="33"/>
          </w:tcPr>
          <w:p w14:paraId="260A6918" w14:textId="15FC4DA3" w:rsidR="00717718" w:rsidRDefault="00717718" w:rsidP="00717718">
            <w:pPr>
              <w:jc w:val="center"/>
              <w:textAlignment w:val="baseline"/>
              <w:rPr>
                <w:rFonts w:ascii="Segoe UI" w:eastAsia="Times New Roman" w:hAnsi="Segoe UI" w:cs="Segoe UI"/>
                <w:color w:val="201F1E"/>
                <w:szCs w:val="23"/>
              </w:rPr>
            </w:pPr>
            <w:r>
              <w:rPr>
                <w:rFonts w:ascii="Segoe UI" w:eastAsia="Times New Roman" w:hAnsi="Segoe UI" w:cs="Segoe UI"/>
                <w:color w:val="201F1E"/>
                <w:szCs w:val="23"/>
              </w:rPr>
              <w:t>4</w:t>
            </w:r>
          </w:p>
        </w:tc>
      </w:tr>
      <w:tr w:rsidR="00717718" w14:paraId="0A76CFEC" w14:textId="77777777" w:rsidTr="00B9670F">
        <w:tc>
          <w:tcPr>
            <w:tcW w:w="12415" w:type="dxa"/>
            <w:shd w:val="clear" w:color="auto" w:fill="FFFFCC"/>
          </w:tcPr>
          <w:p w14:paraId="40C85386" w14:textId="5634A7FD" w:rsidR="00717718" w:rsidRDefault="00717718" w:rsidP="00B26D44">
            <w:pPr>
              <w:textAlignment w:val="baseline"/>
              <w:rPr>
                <w:rFonts w:ascii="Segoe UI" w:eastAsia="Times New Roman" w:hAnsi="Segoe UI" w:cs="Segoe UI"/>
                <w:color w:val="201F1E"/>
                <w:szCs w:val="23"/>
              </w:rPr>
            </w:pPr>
            <w:r w:rsidRPr="00717718">
              <w:rPr>
                <w:rFonts w:ascii="Segoe UI" w:eastAsia="Times New Roman" w:hAnsi="Segoe UI" w:cs="Segoe UI"/>
                <w:color w:val="201F1E"/>
                <w:szCs w:val="23"/>
              </w:rPr>
              <w:t>If the student is unsure of the severity of the patient and contacts medical control for advice, the condition will improve if the advice is followed.</w:t>
            </w:r>
          </w:p>
        </w:tc>
        <w:tc>
          <w:tcPr>
            <w:tcW w:w="1975" w:type="dxa"/>
            <w:shd w:val="clear" w:color="auto" w:fill="FFFFCC"/>
          </w:tcPr>
          <w:p w14:paraId="60391F68" w14:textId="0B3B2F59" w:rsidR="00717718" w:rsidRDefault="00717718" w:rsidP="00717718">
            <w:pPr>
              <w:jc w:val="center"/>
              <w:textAlignment w:val="baseline"/>
              <w:rPr>
                <w:rFonts w:ascii="Segoe UI" w:eastAsia="Times New Roman" w:hAnsi="Segoe UI" w:cs="Segoe UI"/>
                <w:color w:val="201F1E"/>
                <w:szCs w:val="23"/>
              </w:rPr>
            </w:pPr>
            <w:r>
              <w:rPr>
                <w:rFonts w:ascii="Segoe UI" w:eastAsia="Times New Roman" w:hAnsi="Segoe UI" w:cs="Segoe UI"/>
                <w:color w:val="201F1E"/>
                <w:szCs w:val="23"/>
              </w:rPr>
              <w:t>3</w:t>
            </w:r>
          </w:p>
        </w:tc>
      </w:tr>
      <w:tr w:rsidR="00717718" w14:paraId="7CA66FFC" w14:textId="77777777" w:rsidTr="00B9670F">
        <w:tc>
          <w:tcPr>
            <w:tcW w:w="12415" w:type="dxa"/>
            <w:shd w:val="clear" w:color="auto" w:fill="FFE1FF"/>
          </w:tcPr>
          <w:p w14:paraId="0B133CDF" w14:textId="396AADCE" w:rsidR="00717718" w:rsidRDefault="00717718" w:rsidP="00B26D44">
            <w:pPr>
              <w:textAlignment w:val="baseline"/>
              <w:rPr>
                <w:rFonts w:ascii="Segoe UI" w:eastAsia="Times New Roman" w:hAnsi="Segoe UI" w:cs="Segoe UI"/>
                <w:color w:val="201F1E"/>
                <w:szCs w:val="23"/>
              </w:rPr>
            </w:pPr>
            <w:r w:rsidRPr="00717718">
              <w:rPr>
                <w:rFonts w:ascii="Segoe UI" w:eastAsia="Times New Roman" w:hAnsi="Segoe UI" w:cs="Segoe UI"/>
                <w:color w:val="201F1E"/>
                <w:szCs w:val="23"/>
              </w:rPr>
              <w:t>If the student does not recognize the seriousness of the tachycardia, the patient will worsen.  Vital signs will become pulse rate - 50.  BP - 80/50.  Respirations - 8.  Pulse oximetry – 80%.  Level of Consciousness – unresponsive.  He/she should recognize then that resuscitation and rapid transport are needed.</w:t>
            </w:r>
          </w:p>
        </w:tc>
        <w:tc>
          <w:tcPr>
            <w:tcW w:w="1975" w:type="dxa"/>
            <w:shd w:val="clear" w:color="auto" w:fill="FFE1FF"/>
          </w:tcPr>
          <w:p w14:paraId="7C12E9F6" w14:textId="78942798" w:rsidR="00717718" w:rsidRDefault="00717718" w:rsidP="00717718">
            <w:pPr>
              <w:jc w:val="center"/>
              <w:textAlignment w:val="baseline"/>
              <w:rPr>
                <w:rFonts w:ascii="Segoe UI" w:eastAsia="Times New Roman" w:hAnsi="Segoe UI" w:cs="Segoe UI"/>
                <w:color w:val="201F1E"/>
                <w:szCs w:val="23"/>
              </w:rPr>
            </w:pPr>
            <w:r>
              <w:rPr>
                <w:rFonts w:ascii="Segoe UI" w:eastAsia="Times New Roman" w:hAnsi="Segoe UI" w:cs="Segoe UI"/>
                <w:color w:val="201F1E"/>
                <w:szCs w:val="23"/>
              </w:rPr>
              <w:t>2</w:t>
            </w:r>
          </w:p>
        </w:tc>
      </w:tr>
      <w:tr w:rsidR="00717718" w14:paraId="0E216FEE" w14:textId="77777777" w:rsidTr="00B9670F">
        <w:tc>
          <w:tcPr>
            <w:tcW w:w="12415" w:type="dxa"/>
            <w:shd w:val="clear" w:color="auto" w:fill="D9E2F3" w:themeFill="accent1" w:themeFillTint="33"/>
          </w:tcPr>
          <w:p w14:paraId="18230CDD" w14:textId="350A87F6" w:rsidR="00717718" w:rsidRDefault="00717718" w:rsidP="00B26D44">
            <w:pPr>
              <w:textAlignment w:val="baseline"/>
              <w:rPr>
                <w:rFonts w:ascii="Segoe UI" w:eastAsia="Times New Roman" w:hAnsi="Segoe UI" w:cs="Segoe UI"/>
                <w:color w:val="201F1E"/>
                <w:szCs w:val="23"/>
              </w:rPr>
            </w:pPr>
            <w:r w:rsidRPr="00717718">
              <w:rPr>
                <w:rFonts w:ascii="Segoe UI" w:eastAsia="Times New Roman" w:hAnsi="Segoe UI" w:cs="Segoe UI"/>
                <w:color w:val="201F1E"/>
                <w:szCs w:val="23"/>
              </w:rPr>
              <w:t xml:space="preserve">If the student does not recognize the seriousness of the bradycardia, the patient will go into cardiac arrest.  He/she should recognize that CPR is needed and initiate it immediately.   </w:t>
            </w:r>
          </w:p>
        </w:tc>
        <w:tc>
          <w:tcPr>
            <w:tcW w:w="1975" w:type="dxa"/>
            <w:shd w:val="clear" w:color="auto" w:fill="D9E2F3" w:themeFill="accent1" w:themeFillTint="33"/>
          </w:tcPr>
          <w:p w14:paraId="13B12692" w14:textId="66BFF03F" w:rsidR="00717718" w:rsidRDefault="00717718" w:rsidP="00717718">
            <w:pPr>
              <w:jc w:val="center"/>
              <w:textAlignment w:val="baseline"/>
              <w:rPr>
                <w:rFonts w:ascii="Segoe UI" w:eastAsia="Times New Roman" w:hAnsi="Segoe UI" w:cs="Segoe UI"/>
                <w:color w:val="201F1E"/>
                <w:szCs w:val="23"/>
              </w:rPr>
            </w:pPr>
            <w:r>
              <w:rPr>
                <w:rFonts w:ascii="Segoe UI" w:eastAsia="Times New Roman" w:hAnsi="Segoe UI" w:cs="Segoe UI"/>
                <w:color w:val="201F1E"/>
                <w:szCs w:val="23"/>
              </w:rPr>
              <w:t>1</w:t>
            </w:r>
          </w:p>
        </w:tc>
      </w:tr>
      <w:tr w:rsidR="00717718" w14:paraId="59FD70FC" w14:textId="77777777" w:rsidTr="00B9670F">
        <w:tc>
          <w:tcPr>
            <w:tcW w:w="12415" w:type="dxa"/>
            <w:shd w:val="clear" w:color="auto" w:fill="595959" w:themeFill="text1" w:themeFillTint="A6"/>
          </w:tcPr>
          <w:p w14:paraId="45D82AA7" w14:textId="346FB1B8" w:rsidR="00717718" w:rsidRPr="00B9670F" w:rsidRDefault="00717718" w:rsidP="00B26D44">
            <w:pPr>
              <w:textAlignment w:val="baseline"/>
              <w:rPr>
                <w:rFonts w:ascii="Segoe UI" w:eastAsia="Times New Roman" w:hAnsi="Segoe UI" w:cs="Segoe UI"/>
                <w:color w:val="FFFFFF" w:themeColor="background1"/>
                <w:szCs w:val="23"/>
              </w:rPr>
            </w:pPr>
            <w:r w:rsidRPr="00B9670F">
              <w:rPr>
                <w:rFonts w:ascii="Segoe UI" w:eastAsia="Times New Roman" w:hAnsi="Segoe UI" w:cs="Segoe UI"/>
                <w:color w:val="FFFFFF" w:themeColor="background1"/>
                <w:szCs w:val="23"/>
              </w:rPr>
              <w:t xml:space="preserve">If the student does not recognize the patient is in cardiac arrest. </w:t>
            </w:r>
          </w:p>
        </w:tc>
        <w:tc>
          <w:tcPr>
            <w:tcW w:w="1975" w:type="dxa"/>
            <w:shd w:val="clear" w:color="auto" w:fill="595959" w:themeFill="text1" w:themeFillTint="A6"/>
          </w:tcPr>
          <w:p w14:paraId="10E91CAA" w14:textId="3C019DE3" w:rsidR="00717718" w:rsidRPr="00B9670F" w:rsidRDefault="00717718" w:rsidP="00717718">
            <w:pPr>
              <w:jc w:val="center"/>
              <w:textAlignment w:val="baseline"/>
              <w:rPr>
                <w:rFonts w:ascii="Segoe UI" w:eastAsia="Times New Roman" w:hAnsi="Segoe UI" w:cs="Segoe UI"/>
                <w:color w:val="FFFFFF" w:themeColor="background1"/>
                <w:szCs w:val="23"/>
              </w:rPr>
            </w:pPr>
            <w:r w:rsidRPr="00B9670F">
              <w:rPr>
                <w:rFonts w:ascii="Segoe UI" w:eastAsia="Times New Roman" w:hAnsi="Segoe UI" w:cs="Segoe UI"/>
                <w:color w:val="FFFFFF" w:themeColor="background1"/>
                <w:szCs w:val="23"/>
              </w:rPr>
              <w:t>0</w:t>
            </w:r>
          </w:p>
        </w:tc>
      </w:tr>
    </w:tbl>
    <w:p w14:paraId="7D39DFD1" w14:textId="77777777" w:rsidR="00717718" w:rsidRDefault="00717718" w:rsidP="00B26D4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Cs w:val="23"/>
        </w:rPr>
      </w:pPr>
    </w:p>
    <w:p w14:paraId="25490D1D" w14:textId="77777777" w:rsidR="00B9670F" w:rsidRDefault="00B9670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Cs w:val="23"/>
        </w:rPr>
      </w:pPr>
    </w:p>
    <w:sectPr w:rsidR="00B9670F" w:rsidSect="00B26D4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trolIco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I0NbQ0MzI2tjAwMTRX0lEKTi0uzszPAykwrgUAC6StHiwAAAA="/>
  </w:docVars>
  <w:rsids>
    <w:rsidRoot w:val="00B26D44"/>
    <w:rsid w:val="0003212B"/>
    <w:rsid w:val="001A4FA6"/>
    <w:rsid w:val="004D405F"/>
    <w:rsid w:val="004F336F"/>
    <w:rsid w:val="00670298"/>
    <w:rsid w:val="00717718"/>
    <w:rsid w:val="008F6B9D"/>
    <w:rsid w:val="00AC68DA"/>
    <w:rsid w:val="00B26D44"/>
    <w:rsid w:val="00B9670F"/>
    <w:rsid w:val="00BB0956"/>
    <w:rsid w:val="00DC0CB1"/>
    <w:rsid w:val="00EF5666"/>
    <w:rsid w:val="00F53C40"/>
    <w:rsid w:val="00F5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64E79"/>
  <w15:chartTrackingRefBased/>
  <w15:docId w15:val="{C5B66495-F127-4B31-BA63-0C74A8B0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7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3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1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243983F81DB47965F847EFFF9BCA3" ma:contentTypeVersion="13" ma:contentTypeDescription="Create a new document." ma:contentTypeScope="" ma:versionID="ce5356ddb4e3d042f660e8a1a64fc6fc">
  <xsd:schema xmlns:xsd="http://www.w3.org/2001/XMLSchema" xmlns:xs="http://www.w3.org/2001/XMLSchema" xmlns:p="http://schemas.microsoft.com/office/2006/metadata/properties" xmlns:ns1="http://schemas.microsoft.com/sharepoint/v3" xmlns:ns3="2bb156fb-8dee-44c1-b605-399458b2d580" targetNamespace="http://schemas.microsoft.com/office/2006/metadata/properties" ma:root="true" ma:fieldsID="ae5c9310b32e16ec1407f3a3fd895c35" ns1:_="" ns3:_="">
    <xsd:import namespace="http://schemas.microsoft.com/sharepoint/v3"/>
    <xsd:import namespace="2bb156fb-8dee-44c1-b605-399458b2d5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156fb-8dee-44c1-b605-399458b2d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F4DF6A5-531A-4A8C-97A0-B9C4430BC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b156fb-8dee-44c1-b605-399458b2d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06DB1D-2D80-4322-8460-F0237B7902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C983F6-D2AA-4DCE-B493-5872ECB7B42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Virginia Community College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Akers</dc:creator>
  <cp:keywords/>
  <dc:description/>
  <cp:lastModifiedBy>Bethany Arnold</cp:lastModifiedBy>
  <cp:revision>2</cp:revision>
  <dcterms:created xsi:type="dcterms:W3CDTF">2021-12-09T14:03:00Z</dcterms:created>
  <dcterms:modified xsi:type="dcterms:W3CDTF">2021-12-09T14:03:00Z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0x010100E6F243983F81DB47965F847EFFF9BCA3</vt:lpwstr>
  </property>
</Properties>
</file>