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B6" w:rsidRDefault="00943AB6">
      <w:pPr>
        <w:rPr>
          <w:sz w:val="32"/>
          <w:szCs w:val="32"/>
        </w:rPr>
      </w:pPr>
      <w:r w:rsidRPr="00943AB6">
        <w:rPr>
          <w:sz w:val="32"/>
          <w:szCs w:val="32"/>
        </w:rPr>
        <w:t xml:space="preserve">Division of </w:t>
      </w:r>
      <w:r w:rsidR="001C0334">
        <w:rPr>
          <w:sz w:val="32"/>
          <w:szCs w:val="32"/>
        </w:rPr>
        <w:t>Arts &amp; Sciences</w:t>
      </w:r>
    </w:p>
    <w:p w:rsidR="00943AB6" w:rsidRPr="0046621F" w:rsidRDefault="00943AB6" w:rsidP="00184A22">
      <w:pPr>
        <w:pBdr>
          <w:top w:val="single" w:sz="18" w:space="1" w:color="auto"/>
        </w:pBdr>
        <w:jc w:val="center"/>
        <w:rPr>
          <w:b/>
          <w:sz w:val="28"/>
          <w:szCs w:val="28"/>
        </w:rPr>
      </w:pPr>
      <w:r w:rsidRPr="0046621F">
        <w:rPr>
          <w:b/>
          <w:sz w:val="28"/>
          <w:szCs w:val="28"/>
        </w:rPr>
        <w:t xml:space="preserve">Associate of </w:t>
      </w:r>
      <w:r w:rsidR="001C0334" w:rsidRPr="0046621F">
        <w:rPr>
          <w:b/>
          <w:sz w:val="28"/>
          <w:szCs w:val="28"/>
        </w:rPr>
        <w:t>Arts &amp; Sciences</w:t>
      </w:r>
      <w:r w:rsidRPr="0046621F">
        <w:rPr>
          <w:b/>
          <w:sz w:val="28"/>
          <w:szCs w:val="28"/>
        </w:rPr>
        <w:t xml:space="preserve"> </w:t>
      </w:r>
      <w:r w:rsidR="0046621F" w:rsidRPr="0046621F">
        <w:rPr>
          <w:b/>
          <w:sz w:val="28"/>
          <w:szCs w:val="28"/>
        </w:rPr>
        <w:t>College/</w:t>
      </w:r>
      <w:r w:rsidR="00184A22">
        <w:rPr>
          <w:b/>
          <w:sz w:val="28"/>
          <w:szCs w:val="28"/>
        </w:rPr>
        <w:t>University Transfer</w:t>
      </w:r>
      <w:r w:rsidR="00184A22">
        <w:rPr>
          <w:b/>
          <w:sz w:val="28"/>
          <w:szCs w:val="28"/>
        </w:rPr>
        <w:br/>
      </w:r>
      <w:r w:rsidR="00101DF0">
        <w:rPr>
          <w:b/>
          <w:sz w:val="28"/>
          <w:szCs w:val="28"/>
        </w:rPr>
        <w:t>Business Administration</w:t>
      </w:r>
      <w:r w:rsidR="0046621F" w:rsidRPr="0046621F">
        <w:rPr>
          <w:b/>
          <w:sz w:val="28"/>
          <w:szCs w:val="28"/>
        </w:rPr>
        <w:t xml:space="preserve"> Major</w:t>
      </w:r>
      <w:r w:rsidR="00184A22">
        <w:rPr>
          <w:b/>
          <w:sz w:val="28"/>
          <w:szCs w:val="28"/>
        </w:rPr>
        <w:t xml:space="preserve"> (216)</w:t>
      </w:r>
    </w:p>
    <w:p w:rsidR="00943AB6" w:rsidRPr="007566A8" w:rsidRDefault="00943AB6" w:rsidP="00943AB6">
      <w:pPr>
        <w:pBdr>
          <w:top w:val="single" w:sz="18" w:space="1" w:color="auto"/>
        </w:pBdr>
        <w:spacing w:after="0" w:line="240" w:lineRule="auto"/>
        <w:rPr>
          <w:b/>
        </w:rPr>
      </w:pPr>
      <w:r w:rsidRPr="007566A8">
        <w:rPr>
          <w:b/>
          <w:noProof/>
        </w:rPr>
        <mc:AlternateContent>
          <mc:Choice Requires="wps">
            <w:drawing>
              <wp:anchor distT="0" distB="0" distL="114300" distR="114300" simplePos="0" relativeHeight="251659264" behindDoc="1" locked="1" layoutInCell="1" allowOverlap="1" wp14:anchorId="780B5935" wp14:editId="666A3F09">
                <wp:simplePos x="0" y="0"/>
                <wp:positionH relativeFrom="margin">
                  <wp:align>right</wp:align>
                </wp:positionH>
                <wp:positionV relativeFrom="page">
                  <wp:align>bottom</wp:align>
                </wp:positionV>
                <wp:extent cx="3864610" cy="7943850"/>
                <wp:effectExtent l="0" t="0" r="2540" b="0"/>
                <wp:wrapTight wrapText="bothSides">
                  <wp:wrapPolygon edited="0">
                    <wp:start x="0" y="0"/>
                    <wp:lineTo x="0" y="21548"/>
                    <wp:lineTo x="21508" y="21548"/>
                    <wp:lineTo x="2150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864610" cy="794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2B99" w:rsidRPr="00232EA7" w:rsidRDefault="00B02B99" w:rsidP="00941BD3">
                            <w:pPr>
                              <w:ind w:left="-90"/>
                            </w:pPr>
                            <w:r w:rsidRPr="00232EA7">
                              <w:t>PROGRAM OF STUDY</w:t>
                            </w:r>
                          </w:p>
                          <w:tbl>
                            <w:tblPr>
                              <w:tblW w:w="4987" w:type="pct"/>
                              <w:tblLayout w:type="fixed"/>
                              <w:tblLook w:val="04A0" w:firstRow="1" w:lastRow="0" w:firstColumn="1" w:lastColumn="0" w:noHBand="0" w:noVBand="1"/>
                            </w:tblPr>
                            <w:tblGrid>
                              <w:gridCol w:w="982"/>
                              <w:gridCol w:w="742"/>
                              <w:gridCol w:w="2348"/>
                              <w:gridCol w:w="718"/>
                              <w:gridCol w:w="973"/>
                            </w:tblGrid>
                            <w:tr w:rsidR="00941BD3" w:rsidRPr="00B02B99" w:rsidTr="000D0610">
                              <w:trPr>
                                <w:trHeight w:hRule="exact" w:val="621"/>
                              </w:trPr>
                              <w:tc>
                                <w:tcPr>
                                  <w:tcW w:w="5000" w:type="pct"/>
                                  <w:gridSpan w:val="5"/>
                                  <w:tcBorders>
                                    <w:top w:val="single" w:sz="4" w:space="0" w:color="auto"/>
                                    <w:left w:val="single" w:sz="4" w:space="0" w:color="auto"/>
                                    <w:bottom w:val="single" w:sz="4" w:space="0" w:color="auto"/>
                                    <w:right w:val="single" w:sz="4" w:space="0" w:color="auto"/>
                                  </w:tcBorders>
                                  <w:vAlign w:val="bottom"/>
                                </w:tcPr>
                                <w:p w:rsidR="00941BD3" w:rsidRPr="008207BE" w:rsidRDefault="005D45F5" w:rsidP="00941BD3">
                                  <w:pPr>
                                    <w:spacing w:after="0"/>
                                    <w:rPr>
                                      <w:b/>
                                      <w:sz w:val="20"/>
                                      <w:szCs w:val="20"/>
                                    </w:rPr>
                                  </w:pPr>
                                  <w:r>
                                    <w:rPr>
                                      <w:b/>
                                      <w:sz w:val="20"/>
                                      <w:szCs w:val="20"/>
                                    </w:rPr>
                                    <w:t xml:space="preserve">FIRST YEAR </w:t>
                                  </w:r>
                                  <w:r w:rsidR="00941BD3" w:rsidRPr="008207BE">
                                    <w:rPr>
                                      <w:b/>
                                      <w:sz w:val="20"/>
                                      <w:szCs w:val="20"/>
                                    </w:rPr>
                                    <w:t>FALL</w:t>
                                  </w:r>
                                </w:p>
                              </w:tc>
                            </w:tr>
                            <w:tr w:rsidR="00B9689E" w:rsidRPr="00B02B99" w:rsidTr="000D0610">
                              <w:trPr>
                                <w:trHeight w:hRule="exact" w:val="289"/>
                              </w:trPr>
                              <w:tc>
                                <w:tcPr>
                                  <w:tcW w:w="1496" w:type="pct"/>
                                  <w:gridSpan w:val="2"/>
                                  <w:tcBorders>
                                    <w:top w:val="single" w:sz="4" w:space="0" w:color="auto"/>
                                    <w:left w:val="single" w:sz="4" w:space="0" w:color="auto"/>
                                    <w:bottom w:val="single" w:sz="4" w:space="0" w:color="auto"/>
                                    <w:right w:val="single" w:sz="4" w:space="0" w:color="auto"/>
                                  </w:tcBorders>
                                </w:tcPr>
                                <w:p w:rsidR="005C4A44" w:rsidRPr="005C4A44" w:rsidRDefault="005C4A44" w:rsidP="001C0334">
                                  <w:pPr>
                                    <w:spacing w:line="240" w:lineRule="auto"/>
                                    <w:rPr>
                                      <w:i/>
                                      <w:sz w:val="20"/>
                                      <w:szCs w:val="20"/>
                                    </w:rPr>
                                  </w:pPr>
                                  <w:r w:rsidRPr="005C4A44">
                                    <w:rPr>
                                      <w:i/>
                                      <w:sz w:val="20"/>
                                      <w:szCs w:val="20"/>
                                    </w:rPr>
                                    <w:t>Course #</w:t>
                                  </w:r>
                                </w:p>
                              </w:tc>
                              <w:tc>
                                <w:tcPr>
                                  <w:tcW w:w="2037" w:type="pct"/>
                                  <w:tcBorders>
                                    <w:top w:val="single" w:sz="4" w:space="0" w:color="auto"/>
                                    <w:left w:val="single" w:sz="4" w:space="0" w:color="auto"/>
                                    <w:bottom w:val="single" w:sz="4" w:space="0" w:color="auto"/>
                                    <w:right w:val="single" w:sz="4" w:space="0" w:color="auto"/>
                                  </w:tcBorders>
                                </w:tcPr>
                                <w:p w:rsidR="005C4A44" w:rsidRPr="005C4A44" w:rsidRDefault="005C4A44" w:rsidP="001C0334">
                                  <w:pPr>
                                    <w:spacing w:line="240" w:lineRule="auto"/>
                                    <w:ind w:left="77" w:hanging="77"/>
                                    <w:rPr>
                                      <w:i/>
                                      <w:sz w:val="20"/>
                                      <w:szCs w:val="20"/>
                                    </w:rPr>
                                  </w:pPr>
                                  <w:r w:rsidRPr="005C4A44">
                                    <w:rPr>
                                      <w:i/>
                                      <w:sz w:val="20"/>
                                      <w:szCs w:val="20"/>
                                    </w:rPr>
                                    <w:t>Course Title</w:t>
                                  </w:r>
                                </w:p>
                              </w:tc>
                              <w:tc>
                                <w:tcPr>
                                  <w:tcW w:w="623" w:type="pct"/>
                                  <w:tcBorders>
                                    <w:top w:val="single" w:sz="4" w:space="0" w:color="auto"/>
                                    <w:left w:val="single" w:sz="4" w:space="0" w:color="auto"/>
                                    <w:bottom w:val="single" w:sz="4" w:space="0" w:color="auto"/>
                                    <w:right w:val="single" w:sz="4" w:space="0" w:color="auto"/>
                                  </w:tcBorders>
                                </w:tcPr>
                                <w:p w:rsidR="005C4A44" w:rsidRPr="005C4A44" w:rsidRDefault="005C4A44" w:rsidP="001C0334">
                                  <w:pPr>
                                    <w:spacing w:line="240" w:lineRule="auto"/>
                                    <w:jc w:val="both"/>
                                    <w:rPr>
                                      <w:i/>
                                      <w:sz w:val="20"/>
                                      <w:szCs w:val="20"/>
                                    </w:rPr>
                                  </w:pPr>
                                  <w:r w:rsidRPr="005C4A44">
                                    <w:rPr>
                                      <w:i/>
                                      <w:sz w:val="20"/>
                                      <w:szCs w:val="20"/>
                                    </w:rPr>
                                    <w:t>Credit</w:t>
                                  </w:r>
                                </w:p>
                              </w:tc>
                              <w:tc>
                                <w:tcPr>
                                  <w:tcW w:w="844" w:type="pct"/>
                                  <w:tcBorders>
                                    <w:top w:val="single" w:sz="4" w:space="0" w:color="auto"/>
                                    <w:left w:val="single" w:sz="4" w:space="0" w:color="auto"/>
                                    <w:bottom w:val="single" w:sz="4" w:space="0" w:color="auto"/>
                                    <w:right w:val="single" w:sz="4" w:space="0" w:color="auto"/>
                                  </w:tcBorders>
                                </w:tcPr>
                                <w:p w:rsidR="005C4A44" w:rsidRPr="005C4A44" w:rsidRDefault="005C4A44" w:rsidP="001C0334">
                                  <w:pPr>
                                    <w:spacing w:line="240" w:lineRule="auto"/>
                                    <w:jc w:val="both"/>
                                    <w:rPr>
                                      <w:i/>
                                      <w:sz w:val="20"/>
                                      <w:szCs w:val="20"/>
                                    </w:rPr>
                                  </w:pPr>
                                  <w:r w:rsidRPr="005C4A44">
                                    <w:rPr>
                                      <w:i/>
                                      <w:sz w:val="20"/>
                                      <w:szCs w:val="20"/>
                                    </w:rPr>
                                    <w:t>Progress</w:t>
                                  </w:r>
                                </w:p>
                              </w:tc>
                            </w:tr>
                            <w:tr w:rsidR="000D0610" w:rsidRPr="00B02B99" w:rsidTr="000D0610">
                              <w:trPr>
                                <w:trHeight w:hRule="exact" w:val="272"/>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ENG</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tabs>
                                      <w:tab w:val="left" w:pos="300"/>
                                    </w:tabs>
                                    <w:rPr>
                                      <w:sz w:val="20"/>
                                      <w:szCs w:val="20"/>
                                    </w:rPr>
                                  </w:pPr>
                                  <w:r w:rsidRPr="00C62C4A">
                                    <w:rPr>
                                      <w:sz w:val="20"/>
                                      <w:szCs w:val="20"/>
                                    </w:rPr>
                                    <w:t>11</w:t>
                                  </w:r>
                                  <w:r>
                                    <w:rPr>
                                      <w:sz w:val="20"/>
                                      <w:szCs w:val="20"/>
                                    </w:rPr>
                                    <w:t>1</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College Composition 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tabs>
                                      <w:tab w:val="left" w:pos="1468"/>
                                    </w:tabs>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tabs>
                                      <w:tab w:val="left" w:pos="205"/>
                                    </w:tabs>
                                    <w:spacing w:line="240" w:lineRule="auto"/>
                                    <w:ind w:left="-245"/>
                                    <w:jc w:val="right"/>
                                    <w:rPr>
                                      <w:sz w:val="20"/>
                                      <w:szCs w:val="20"/>
                                    </w:rPr>
                                  </w:pPr>
                                </w:p>
                              </w:tc>
                            </w:tr>
                            <w:tr w:rsidR="000D0610" w:rsidRPr="00B02B99" w:rsidTr="000D0610">
                              <w:trPr>
                                <w:trHeight w:hRule="exact" w:val="770"/>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HIS</w:t>
                                  </w:r>
                                </w:p>
                              </w:tc>
                              <w:tc>
                                <w:tcPr>
                                  <w:tcW w:w="644" w:type="pct"/>
                                  <w:tcBorders>
                                    <w:top w:val="single" w:sz="4" w:space="0" w:color="auto"/>
                                    <w:left w:val="single" w:sz="4" w:space="0" w:color="auto"/>
                                    <w:bottom w:val="single" w:sz="4" w:space="0" w:color="auto"/>
                                    <w:right w:val="single" w:sz="4" w:space="0" w:color="auto"/>
                                  </w:tcBorders>
                                </w:tcPr>
                                <w:p w:rsidR="00BD4BFF" w:rsidRPr="00B9689E" w:rsidRDefault="00BD4BFF" w:rsidP="00B9689E">
                                  <w:pPr>
                                    <w:rPr>
                                      <w:sz w:val="20"/>
                                      <w:szCs w:val="20"/>
                                    </w:rPr>
                                  </w:pPr>
                                  <w:r w:rsidRPr="00B9689E">
                                    <w:rPr>
                                      <w:sz w:val="20"/>
                                      <w:szCs w:val="20"/>
                                    </w:rPr>
                                    <w:t>101 or</w:t>
                                  </w:r>
                                  <w:r w:rsidR="00B9689E" w:rsidRPr="00B9689E">
                                    <w:rPr>
                                      <w:sz w:val="20"/>
                                      <w:szCs w:val="20"/>
                                    </w:rPr>
                                    <w:br/>
                                  </w:r>
                                  <w:r w:rsidRPr="00B9689E">
                                    <w:rPr>
                                      <w:sz w:val="20"/>
                                      <w:szCs w:val="20"/>
                                    </w:rPr>
                                    <w:t>121</w:t>
                                  </w:r>
                                </w:p>
                              </w:tc>
                              <w:tc>
                                <w:tcPr>
                                  <w:tcW w:w="2037"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19"/>
                                      <w:szCs w:val="19"/>
                                    </w:rPr>
                                  </w:pPr>
                                  <w:r w:rsidRPr="00B9689E">
                                    <w:rPr>
                                      <w:sz w:val="19"/>
                                      <w:szCs w:val="19"/>
                                    </w:rPr>
                                    <w:t>History of Western Civilization I or United States History 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spacing w:line="240" w:lineRule="auto"/>
                                    <w:jc w:val="right"/>
                                    <w:rPr>
                                      <w:sz w:val="20"/>
                                      <w:szCs w:val="20"/>
                                    </w:rPr>
                                  </w:pPr>
                                </w:p>
                              </w:tc>
                            </w:tr>
                            <w:tr w:rsidR="000D0610" w:rsidRPr="00B02B99" w:rsidTr="000D0610">
                              <w:trPr>
                                <w:trHeight w:hRule="exact" w:val="218"/>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MTH</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163</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Pre-Calculus 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spacing w:line="240" w:lineRule="auto"/>
                                    <w:jc w:val="right"/>
                                    <w:rPr>
                                      <w:sz w:val="20"/>
                                      <w:szCs w:val="20"/>
                                    </w:rPr>
                                  </w:pPr>
                                </w:p>
                              </w:tc>
                            </w:tr>
                            <w:tr w:rsidR="000D0610" w:rsidRPr="00B02B99" w:rsidTr="000D0610">
                              <w:trPr>
                                <w:trHeight w:hRule="exact" w:val="536"/>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Science</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19"/>
                                      <w:szCs w:val="19"/>
                                    </w:rPr>
                                  </w:pPr>
                                  <w:r w:rsidRPr="00B9689E">
                                    <w:rPr>
                                      <w:sz w:val="19"/>
                                      <w:szCs w:val="19"/>
                                    </w:rPr>
                                    <w:t>Biology, Chemistry or Physics 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4</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spacing w:line="240" w:lineRule="auto"/>
                                    <w:jc w:val="right"/>
                                    <w:rPr>
                                      <w:sz w:val="20"/>
                                      <w:szCs w:val="20"/>
                                    </w:rPr>
                                  </w:pPr>
                                </w:p>
                              </w:tc>
                            </w:tr>
                            <w:tr w:rsidR="000D0610" w:rsidRPr="00B02B99" w:rsidTr="000D0610">
                              <w:trPr>
                                <w:trHeight w:hRule="exact" w:val="280"/>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163D32" w:rsidP="00BD4BFF">
                                  <w:pPr>
                                    <w:rPr>
                                      <w:sz w:val="20"/>
                                      <w:szCs w:val="20"/>
                                    </w:rPr>
                                  </w:pPr>
                                  <w:r>
                                    <w:rPr>
                                      <w:sz w:val="20"/>
                                      <w:szCs w:val="20"/>
                                    </w:rPr>
                                    <w:t>Information Literacy</w:t>
                                  </w:r>
                                  <w:r w:rsidR="00BD4BFF">
                                    <w:rPr>
                                      <w:sz w:val="20"/>
                                      <w:szCs w:val="20"/>
                                      <w:vertAlign w:val="superscript"/>
                                    </w:rPr>
                                    <w:t>3</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spacing w:line="240" w:lineRule="auto"/>
                                    <w:jc w:val="right"/>
                                    <w:rPr>
                                      <w:sz w:val="20"/>
                                      <w:szCs w:val="20"/>
                                    </w:rPr>
                                  </w:pPr>
                                </w:p>
                              </w:tc>
                            </w:tr>
                            <w:tr w:rsidR="000D0610" w:rsidRPr="00B02B99" w:rsidTr="000D0610">
                              <w:trPr>
                                <w:trHeight w:hRule="exact" w:val="289"/>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SDV</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100</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College Success Skills</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1</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spacing w:line="240" w:lineRule="auto"/>
                                    <w:jc w:val="right"/>
                                    <w:rPr>
                                      <w:sz w:val="20"/>
                                      <w:szCs w:val="20"/>
                                    </w:rPr>
                                  </w:pPr>
                                </w:p>
                              </w:tc>
                            </w:tr>
                            <w:tr w:rsidR="00941BD3" w:rsidRPr="00B02B99" w:rsidTr="000D0610">
                              <w:trPr>
                                <w:trHeight w:val="568"/>
                              </w:trPr>
                              <w:tc>
                                <w:tcPr>
                                  <w:tcW w:w="5000" w:type="pct"/>
                                  <w:gridSpan w:val="5"/>
                                  <w:tcBorders>
                                    <w:top w:val="single" w:sz="4" w:space="0" w:color="auto"/>
                                    <w:left w:val="single" w:sz="4" w:space="0" w:color="auto"/>
                                    <w:right w:val="single" w:sz="4" w:space="0" w:color="auto"/>
                                  </w:tcBorders>
                                  <w:vAlign w:val="bottom"/>
                                </w:tcPr>
                                <w:p w:rsidR="00941BD3" w:rsidRDefault="005D45F5" w:rsidP="00941BD3">
                                  <w:pPr>
                                    <w:spacing w:after="0"/>
                                    <w:rPr>
                                      <w:sz w:val="20"/>
                                      <w:szCs w:val="20"/>
                                    </w:rPr>
                                  </w:pPr>
                                  <w:r>
                                    <w:rPr>
                                      <w:b/>
                                      <w:sz w:val="20"/>
                                      <w:szCs w:val="20"/>
                                    </w:rPr>
                                    <w:t xml:space="preserve">FIRST YEAR </w:t>
                                  </w:r>
                                  <w:r w:rsidR="00941BD3" w:rsidRPr="008207BE">
                                    <w:rPr>
                                      <w:b/>
                                      <w:sz w:val="20"/>
                                      <w:szCs w:val="20"/>
                                    </w:rPr>
                                    <w:t>SPRING</w:t>
                                  </w:r>
                                </w:p>
                              </w:tc>
                            </w:tr>
                            <w:tr w:rsidR="000D0610" w:rsidRPr="00B02B99" w:rsidTr="000D0610">
                              <w:trPr>
                                <w:trHeight w:hRule="exact" w:val="272"/>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ENG</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tabs>
                                      <w:tab w:val="left" w:pos="300"/>
                                    </w:tabs>
                                    <w:rPr>
                                      <w:sz w:val="20"/>
                                      <w:szCs w:val="20"/>
                                    </w:rPr>
                                  </w:pPr>
                                  <w:r w:rsidRPr="00C62C4A">
                                    <w:rPr>
                                      <w:sz w:val="20"/>
                                      <w:szCs w:val="20"/>
                                    </w:rPr>
                                    <w:t>11</w:t>
                                  </w:r>
                                  <w:r>
                                    <w:rPr>
                                      <w:sz w:val="20"/>
                                      <w:szCs w:val="20"/>
                                    </w:rPr>
                                    <w:t>2</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College Composition II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tabs>
                                      <w:tab w:val="left" w:pos="1468"/>
                                    </w:tabs>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tabs>
                                      <w:tab w:val="left" w:pos="1468"/>
                                    </w:tabs>
                                    <w:jc w:val="right"/>
                                    <w:rPr>
                                      <w:sz w:val="20"/>
                                      <w:szCs w:val="20"/>
                                    </w:rPr>
                                  </w:pPr>
                                </w:p>
                              </w:tc>
                            </w:tr>
                            <w:tr w:rsidR="000D0610" w:rsidRPr="00B02B99" w:rsidTr="000D0610">
                              <w:trPr>
                                <w:trHeight w:hRule="exact" w:val="779"/>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HIS</w:t>
                                  </w:r>
                                </w:p>
                              </w:tc>
                              <w:tc>
                                <w:tcPr>
                                  <w:tcW w:w="644"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20"/>
                                      <w:szCs w:val="20"/>
                                    </w:rPr>
                                  </w:pPr>
                                  <w:r w:rsidRPr="00B9689E">
                                    <w:rPr>
                                      <w:sz w:val="20"/>
                                      <w:szCs w:val="20"/>
                                    </w:rPr>
                                    <w:t xml:space="preserve">102 </w:t>
                                  </w:r>
                                  <w:r w:rsidR="008561CA" w:rsidRPr="00B9689E">
                                    <w:rPr>
                                      <w:sz w:val="20"/>
                                      <w:szCs w:val="20"/>
                                    </w:rPr>
                                    <w:t xml:space="preserve">  </w:t>
                                  </w:r>
                                  <w:r w:rsidRPr="00B9689E">
                                    <w:rPr>
                                      <w:sz w:val="20"/>
                                      <w:szCs w:val="20"/>
                                    </w:rPr>
                                    <w:t xml:space="preserve">or </w:t>
                                  </w:r>
                                  <w:r w:rsidR="008561CA" w:rsidRPr="00B9689E">
                                    <w:rPr>
                                      <w:sz w:val="20"/>
                                      <w:szCs w:val="20"/>
                                    </w:rPr>
                                    <w:t xml:space="preserve"> </w:t>
                                  </w:r>
                                  <w:r w:rsidRPr="00B9689E">
                                    <w:rPr>
                                      <w:sz w:val="20"/>
                                      <w:szCs w:val="20"/>
                                    </w:rPr>
                                    <w:t>122</w:t>
                                  </w:r>
                                </w:p>
                              </w:tc>
                              <w:tc>
                                <w:tcPr>
                                  <w:tcW w:w="2037"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19"/>
                                      <w:szCs w:val="19"/>
                                    </w:rPr>
                                  </w:pPr>
                                  <w:r w:rsidRPr="00B9689E">
                                    <w:rPr>
                                      <w:sz w:val="19"/>
                                      <w:szCs w:val="19"/>
                                    </w:rPr>
                                    <w:t>History of Western Civilization II or United States History II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277"/>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MTH</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271</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 xml:space="preserve">Applied Calculus </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497"/>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Science</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19"/>
                                      <w:szCs w:val="19"/>
                                    </w:rPr>
                                  </w:pPr>
                                  <w:r w:rsidRPr="00B9689E">
                                    <w:rPr>
                                      <w:sz w:val="19"/>
                                      <w:szCs w:val="19"/>
                                    </w:rPr>
                                    <w:t>Biology, Chemistry or Physics II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4</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289"/>
                              </w:trPr>
                              <w:tc>
                                <w:tcPr>
                                  <w:tcW w:w="852" w:type="pct"/>
                                  <w:tcBorders>
                                    <w:top w:val="single" w:sz="4" w:space="0" w:color="auto"/>
                                    <w:left w:val="single" w:sz="4" w:space="0" w:color="auto"/>
                                    <w:bottom w:val="single" w:sz="4" w:space="0" w:color="auto"/>
                                    <w:right w:val="single" w:sz="4" w:space="0" w:color="auto"/>
                                  </w:tcBorders>
                                </w:tcPr>
                                <w:p w:rsidR="005A5428" w:rsidRDefault="005A5428" w:rsidP="00BD4BFF">
                                  <w:pPr>
                                    <w:rPr>
                                      <w:sz w:val="20"/>
                                      <w:szCs w:val="20"/>
                                    </w:rPr>
                                  </w:pPr>
                                  <w:r>
                                    <w:rPr>
                                      <w:sz w:val="20"/>
                                      <w:szCs w:val="20"/>
                                    </w:rPr>
                                    <w:t>HLT/PED</w:t>
                                  </w:r>
                                </w:p>
                              </w:tc>
                              <w:tc>
                                <w:tcPr>
                                  <w:tcW w:w="644" w:type="pct"/>
                                  <w:tcBorders>
                                    <w:top w:val="single" w:sz="4" w:space="0" w:color="auto"/>
                                    <w:left w:val="single" w:sz="4" w:space="0" w:color="auto"/>
                                    <w:bottom w:val="single" w:sz="4" w:space="0" w:color="auto"/>
                                    <w:right w:val="single" w:sz="4" w:space="0" w:color="auto"/>
                                  </w:tcBorders>
                                </w:tcPr>
                                <w:p w:rsidR="005A5428" w:rsidRPr="00C62C4A" w:rsidRDefault="005A5428"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5A5428" w:rsidRDefault="008561CA" w:rsidP="008561CA">
                                  <w:pPr>
                                    <w:rPr>
                                      <w:sz w:val="20"/>
                                      <w:szCs w:val="20"/>
                                    </w:rPr>
                                  </w:pPr>
                                  <w:r>
                                    <w:rPr>
                                      <w:sz w:val="19"/>
                                      <w:szCs w:val="19"/>
                                    </w:rPr>
                                    <w:t xml:space="preserve">Health/Physical </w:t>
                                  </w:r>
                                  <w:r w:rsidR="005A5428">
                                    <w:rPr>
                                      <w:sz w:val="20"/>
                                      <w:szCs w:val="20"/>
                                    </w:rPr>
                                    <w:t>Education</w:t>
                                  </w:r>
                                </w:p>
                              </w:tc>
                              <w:tc>
                                <w:tcPr>
                                  <w:tcW w:w="623" w:type="pct"/>
                                  <w:tcBorders>
                                    <w:top w:val="single" w:sz="4" w:space="0" w:color="auto"/>
                                    <w:left w:val="single" w:sz="4" w:space="0" w:color="auto"/>
                                    <w:bottom w:val="single" w:sz="4" w:space="0" w:color="auto"/>
                                    <w:right w:val="single" w:sz="4" w:space="0" w:color="auto"/>
                                  </w:tcBorders>
                                </w:tcPr>
                                <w:p w:rsidR="005A5428" w:rsidRDefault="005A5428" w:rsidP="00761626">
                                  <w:pPr>
                                    <w:jc w:val="center"/>
                                    <w:rPr>
                                      <w:sz w:val="20"/>
                                      <w:szCs w:val="20"/>
                                    </w:rPr>
                                  </w:pPr>
                                  <w:r>
                                    <w:rPr>
                                      <w:sz w:val="20"/>
                                      <w:szCs w:val="20"/>
                                    </w:rPr>
                                    <w:t>1</w:t>
                                  </w:r>
                                </w:p>
                              </w:tc>
                              <w:tc>
                                <w:tcPr>
                                  <w:tcW w:w="844" w:type="pct"/>
                                  <w:tcBorders>
                                    <w:top w:val="single" w:sz="4" w:space="0" w:color="auto"/>
                                    <w:left w:val="single" w:sz="4" w:space="0" w:color="auto"/>
                                    <w:bottom w:val="single" w:sz="4" w:space="0" w:color="auto"/>
                                    <w:right w:val="single" w:sz="4" w:space="0" w:color="auto"/>
                                  </w:tcBorders>
                                </w:tcPr>
                                <w:p w:rsidR="005A5428" w:rsidRDefault="005A5428" w:rsidP="00BD4BFF">
                                  <w:pPr>
                                    <w:jc w:val="right"/>
                                    <w:rPr>
                                      <w:sz w:val="20"/>
                                      <w:szCs w:val="20"/>
                                    </w:rPr>
                                  </w:pPr>
                                </w:p>
                              </w:tc>
                            </w:tr>
                            <w:tr w:rsidR="00941BD3" w:rsidRPr="00B02B99" w:rsidTr="000D0610">
                              <w:trPr>
                                <w:trHeight w:val="568"/>
                              </w:trPr>
                              <w:tc>
                                <w:tcPr>
                                  <w:tcW w:w="5000" w:type="pct"/>
                                  <w:gridSpan w:val="5"/>
                                  <w:tcBorders>
                                    <w:top w:val="single" w:sz="4" w:space="0" w:color="auto"/>
                                    <w:left w:val="single" w:sz="4" w:space="0" w:color="auto"/>
                                    <w:right w:val="single" w:sz="4" w:space="0" w:color="auto"/>
                                  </w:tcBorders>
                                  <w:vAlign w:val="bottom"/>
                                </w:tcPr>
                                <w:p w:rsidR="00941BD3" w:rsidRDefault="005D45F5" w:rsidP="00941BD3">
                                  <w:pPr>
                                    <w:spacing w:after="0"/>
                                    <w:rPr>
                                      <w:sz w:val="20"/>
                                      <w:szCs w:val="20"/>
                                    </w:rPr>
                                  </w:pPr>
                                  <w:r>
                                    <w:rPr>
                                      <w:b/>
                                      <w:sz w:val="20"/>
                                      <w:szCs w:val="20"/>
                                    </w:rPr>
                                    <w:t xml:space="preserve">SECOND YEAR </w:t>
                                  </w:r>
                                  <w:r w:rsidR="00941BD3" w:rsidRPr="008207BE">
                                    <w:rPr>
                                      <w:b/>
                                      <w:sz w:val="20"/>
                                      <w:szCs w:val="20"/>
                                    </w:rPr>
                                    <w:t>FALL</w:t>
                                  </w:r>
                                </w:p>
                              </w:tc>
                            </w:tr>
                            <w:tr w:rsidR="000D0610" w:rsidRPr="00B02B99" w:rsidTr="000D0610">
                              <w:trPr>
                                <w:trHeight w:hRule="exact" w:val="272"/>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ACC</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tabs>
                                      <w:tab w:val="left" w:pos="300"/>
                                    </w:tabs>
                                    <w:rPr>
                                      <w:sz w:val="20"/>
                                      <w:szCs w:val="20"/>
                                    </w:rPr>
                                  </w:pPr>
                                  <w:r>
                                    <w:rPr>
                                      <w:sz w:val="20"/>
                                      <w:szCs w:val="20"/>
                                    </w:rPr>
                                    <w:t>211</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Principles of Accounting 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tabs>
                                      <w:tab w:val="left" w:pos="1468"/>
                                    </w:tabs>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tabs>
                                      <w:tab w:val="left" w:pos="1468"/>
                                    </w:tabs>
                                    <w:jc w:val="right"/>
                                    <w:rPr>
                                      <w:sz w:val="20"/>
                                      <w:szCs w:val="20"/>
                                    </w:rPr>
                                  </w:pPr>
                                </w:p>
                              </w:tc>
                            </w:tr>
                            <w:tr w:rsidR="000D0610" w:rsidRPr="00B02B99" w:rsidTr="000D0610">
                              <w:trPr>
                                <w:trHeight w:hRule="exact" w:val="263"/>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ECO</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201</w:t>
                                  </w:r>
                                </w:p>
                              </w:tc>
                              <w:tc>
                                <w:tcPr>
                                  <w:tcW w:w="2037" w:type="pct"/>
                                  <w:tcBorders>
                                    <w:top w:val="single" w:sz="4" w:space="0" w:color="auto"/>
                                    <w:left w:val="single" w:sz="4" w:space="0" w:color="auto"/>
                                    <w:bottom w:val="single" w:sz="4" w:space="0" w:color="auto"/>
                                    <w:right w:val="single" w:sz="4" w:space="0" w:color="auto"/>
                                  </w:tcBorders>
                                </w:tcPr>
                                <w:p w:rsidR="00BD4BFF" w:rsidRPr="006C3909" w:rsidRDefault="00BD4BFF" w:rsidP="00BD4BFF">
                                  <w:pPr>
                                    <w:rPr>
                                      <w:sz w:val="20"/>
                                      <w:szCs w:val="20"/>
                                      <w:vertAlign w:val="superscript"/>
                                    </w:rPr>
                                  </w:pPr>
                                  <w:r>
                                    <w:rPr>
                                      <w:sz w:val="20"/>
                                      <w:szCs w:val="20"/>
                                    </w:rPr>
                                    <w:t xml:space="preserve">Principles of Economics I </w:t>
                                  </w:r>
                                  <w:r>
                                    <w:rPr>
                                      <w:sz w:val="20"/>
                                      <w:szCs w:val="20"/>
                                      <w:vertAlign w:val="superscript"/>
                                    </w:rPr>
                                    <w:t>1</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313"/>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0D0610">
                                  <w:pPr>
                                    <w:rPr>
                                      <w:sz w:val="20"/>
                                      <w:szCs w:val="20"/>
                                    </w:rPr>
                                  </w:pPr>
                                  <w:r>
                                    <w:rPr>
                                      <w:sz w:val="20"/>
                                      <w:szCs w:val="20"/>
                                    </w:rPr>
                                    <w:t>ENG</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6C3909" w:rsidRDefault="00BD4BFF" w:rsidP="009C6D7F">
                                  <w:pPr>
                                    <w:rPr>
                                      <w:sz w:val="20"/>
                                      <w:szCs w:val="20"/>
                                      <w:vertAlign w:val="superscript"/>
                                    </w:rPr>
                                  </w:pPr>
                                  <w:r>
                                    <w:rPr>
                                      <w:sz w:val="20"/>
                                      <w:szCs w:val="20"/>
                                    </w:rPr>
                                    <w:t xml:space="preserve">Literature </w:t>
                                  </w:r>
                                  <w:r w:rsidRPr="009C6D7F">
                                    <w:rPr>
                                      <w:sz w:val="18"/>
                                      <w:szCs w:val="18"/>
                                    </w:rPr>
                                    <w:t xml:space="preserve">241, 243, </w:t>
                                  </w:r>
                                  <w:r w:rsidR="009C6D7F">
                                    <w:rPr>
                                      <w:sz w:val="18"/>
                                      <w:szCs w:val="18"/>
                                    </w:rPr>
                                    <w:t xml:space="preserve">or </w:t>
                                  </w:r>
                                  <w:r w:rsidRPr="009C6D7F">
                                    <w:rPr>
                                      <w:sz w:val="18"/>
                                      <w:szCs w:val="18"/>
                                    </w:rPr>
                                    <w:t>251</w:t>
                                  </w:r>
                                  <w:r w:rsidR="000D0610">
                                    <w:rPr>
                                      <w:sz w:val="20"/>
                                      <w:szCs w:val="20"/>
                                    </w:rPr>
                                    <w:t>²</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767"/>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CST</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9689E">
                                  <w:pPr>
                                    <w:rPr>
                                      <w:sz w:val="20"/>
                                      <w:szCs w:val="20"/>
                                    </w:rPr>
                                  </w:pPr>
                                  <w:r>
                                    <w:rPr>
                                      <w:sz w:val="20"/>
                                      <w:szCs w:val="20"/>
                                    </w:rPr>
                                    <w:t xml:space="preserve">100 or </w:t>
                                  </w:r>
                                  <w:r w:rsidR="00B9689E">
                                    <w:rPr>
                                      <w:sz w:val="20"/>
                                      <w:szCs w:val="20"/>
                                    </w:rPr>
                                    <w:t>10</w:t>
                                  </w:r>
                                  <w:r>
                                    <w:rPr>
                                      <w:sz w:val="20"/>
                                      <w:szCs w:val="20"/>
                                    </w:rPr>
                                    <w:t>5</w:t>
                                  </w:r>
                                </w:p>
                              </w:tc>
                              <w:tc>
                                <w:tcPr>
                                  <w:tcW w:w="2037"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19"/>
                                      <w:szCs w:val="19"/>
                                    </w:rPr>
                                  </w:pPr>
                                  <w:r w:rsidRPr="00B9689E">
                                    <w:rPr>
                                      <w:rFonts w:ascii="Calibri" w:hAnsi="Calibri"/>
                                      <w:sz w:val="19"/>
                                      <w:szCs w:val="19"/>
                                    </w:rPr>
                                    <w:t>Principles of Public Speaking or Oral Communication</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281"/>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College Transfer Elective</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r>
                            <w:tr w:rsidR="00941BD3" w:rsidRPr="00B02B99" w:rsidTr="000D0610">
                              <w:trPr>
                                <w:trHeight w:val="568"/>
                              </w:trPr>
                              <w:tc>
                                <w:tcPr>
                                  <w:tcW w:w="5000" w:type="pct"/>
                                  <w:gridSpan w:val="5"/>
                                  <w:tcBorders>
                                    <w:top w:val="single" w:sz="4" w:space="0" w:color="auto"/>
                                    <w:left w:val="single" w:sz="4" w:space="0" w:color="auto"/>
                                    <w:right w:val="single" w:sz="4" w:space="0" w:color="auto"/>
                                  </w:tcBorders>
                                  <w:vAlign w:val="bottom"/>
                                </w:tcPr>
                                <w:p w:rsidR="00941BD3" w:rsidRDefault="005D45F5" w:rsidP="00941BD3">
                                  <w:pPr>
                                    <w:spacing w:after="0"/>
                                    <w:rPr>
                                      <w:sz w:val="20"/>
                                      <w:szCs w:val="20"/>
                                    </w:rPr>
                                  </w:pPr>
                                  <w:r>
                                    <w:rPr>
                                      <w:b/>
                                      <w:sz w:val="20"/>
                                      <w:szCs w:val="20"/>
                                    </w:rPr>
                                    <w:t xml:space="preserve">SECOND YEAR </w:t>
                                  </w:r>
                                  <w:r w:rsidR="00941BD3" w:rsidRPr="008207BE">
                                    <w:rPr>
                                      <w:b/>
                                      <w:sz w:val="20"/>
                                      <w:szCs w:val="20"/>
                                    </w:rPr>
                                    <w:t>SPRING</w:t>
                                  </w:r>
                                </w:p>
                              </w:tc>
                            </w:tr>
                            <w:tr w:rsidR="000D0610" w:rsidRPr="00B02B99" w:rsidTr="000D0610">
                              <w:trPr>
                                <w:trHeight w:hRule="exact" w:val="289"/>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ACC</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tabs>
                                      <w:tab w:val="left" w:pos="300"/>
                                    </w:tabs>
                                    <w:rPr>
                                      <w:sz w:val="20"/>
                                      <w:szCs w:val="20"/>
                                    </w:rPr>
                                  </w:pPr>
                                  <w:r>
                                    <w:rPr>
                                      <w:sz w:val="20"/>
                                      <w:szCs w:val="20"/>
                                    </w:rPr>
                                    <w:t>212</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Principles of Accounting II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tabs>
                                      <w:tab w:val="left" w:pos="1468"/>
                                    </w:tabs>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tabs>
                                      <w:tab w:val="left" w:pos="1468"/>
                                    </w:tabs>
                                    <w:jc w:val="right"/>
                                    <w:rPr>
                                      <w:sz w:val="20"/>
                                      <w:szCs w:val="20"/>
                                    </w:rPr>
                                  </w:pPr>
                                </w:p>
                              </w:tc>
                            </w:tr>
                            <w:tr w:rsidR="000D0610" w:rsidRPr="00B02B99" w:rsidTr="000D0610">
                              <w:trPr>
                                <w:trHeight w:hRule="exact" w:val="289"/>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0D0610">
                                  <w:pPr>
                                    <w:rPr>
                                      <w:sz w:val="20"/>
                                      <w:szCs w:val="20"/>
                                    </w:rPr>
                                  </w:pPr>
                                  <w:r>
                                    <w:rPr>
                                      <w:sz w:val="20"/>
                                      <w:szCs w:val="20"/>
                                    </w:rPr>
                                    <w:t>ECO</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202</w:t>
                                  </w:r>
                                </w:p>
                              </w:tc>
                              <w:tc>
                                <w:tcPr>
                                  <w:tcW w:w="2037" w:type="pct"/>
                                  <w:tcBorders>
                                    <w:top w:val="single" w:sz="4" w:space="0" w:color="auto"/>
                                    <w:left w:val="single" w:sz="4" w:space="0" w:color="auto"/>
                                    <w:bottom w:val="single" w:sz="4" w:space="0" w:color="auto"/>
                                    <w:right w:val="single" w:sz="4" w:space="0" w:color="auto"/>
                                  </w:tcBorders>
                                </w:tcPr>
                                <w:p w:rsidR="00BD4BFF" w:rsidRPr="006C3909" w:rsidRDefault="00BD4BFF" w:rsidP="00BD4BFF">
                                  <w:pPr>
                                    <w:rPr>
                                      <w:sz w:val="20"/>
                                      <w:szCs w:val="20"/>
                                      <w:vertAlign w:val="superscript"/>
                                    </w:rPr>
                                  </w:pPr>
                                  <w:r>
                                    <w:rPr>
                                      <w:sz w:val="20"/>
                                      <w:szCs w:val="20"/>
                                    </w:rPr>
                                    <w:t>Principles of Economics II</w:t>
                                  </w:r>
                                  <w:bookmarkStart w:id="0" w:name="_GoBack"/>
                                  <w:r w:rsidR="000D0610">
                                    <w:rPr>
                                      <w:sz w:val="20"/>
                                      <w:szCs w:val="20"/>
                                    </w:rPr>
                                    <w:t>¹</w:t>
                                  </w:r>
                                  <w:bookmarkEnd w:id="0"/>
                                  <w:r>
                                    <w:rPr>
                                      <w:sz w:val="20"/>
                                      <w:szCs w:val="20"/>
                                    </w:rPr>
                                    <w:t xml:space="preserve"> </w:t>
                                  </w:r>
                                  <w:r>
                                    <w:rPr>
                                      <w:sz w:val="20"/>
                                      <w:szCs w:val="20"/>
                                      <w:vertAlign w:val="superscript"/>
                                    </w:rPr>
                                    <w:t>1</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289"/>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0D0610">
                                  <w:pPr>
                                    <w:rPr>
                                      <w:sz w:val="20"/>
                                      <w:szCs w:val="20"/>
                                    </w:rPr>
                                  </w:pPr>
                                  <w:r>
                                    <w:rPr>
                                      <w:sz w:val="20"/>
                                      <w:szCs w:val="20"/>
                                    </w:rPr>
                                    <w:t>ENG</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6C3909" w:rsidRDefault="00BD4BFF" w:rsidP="00232EA7">
                                  <w:pPr>
                                    <w:rPr>
                                      <w:sz w:val="20"/>
                                      <w:szCs w:val="20"/>
                                      <w:vertAlign w:val="superscript"/>
                                    </w:rPr>
                                  </w:pPr>
                                  <w:r w:rsidRPr="00B9689E">
                                    <w:rPr>
                                      <w:sz w:val="19"/>
                                      <w:szCs w:val="19"/>
                                    </w:rPr>
                                    <w:t xml:space="preserve">Literature </w:t>
                                  </w:r>
                                  <w:r w:rsidRPr="00232EA7">
                                    <w:rPr>
                                      <w:sz w:val="18"/>
                                      <w:szCs w:val="18"/>
                                    </w:rPr>
                                    <w:t>242, 244, or</w:t>
                                  </w:r>
                                  <w:r w:rsidR="00232EA7">
                                    <w:rPr>
                                      <w:sz w:val="18"/>
                                      <w:szCs w:val="18"/>
                                    </w:rPr>
                                    <w:t xml:space="preserve"> 2</w:t>
                                  </w:r>
                                  <w:r w:rsidR="00232EA7" w:rsidRPr="00232EA7">
                                    <w:rPr>
                                      <w:sz w:val="18"/>
                                      <w:szCs w:val="18"/>
                                    </w:rPr>
                                    <w:t>52</w:t>
                                  </w:r>
                                  <w:r w:rsidR="000D0610">
                                    <w:rPr>
                                      <w:sz w:val="20"/>
                                      <w:szCs w:val="20"/>
                                    </w:rPr>
                                    <w:t>²</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235"/>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College Transfer Electives</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6</w:t>
                                  </w:r>
                                </w:p>
                              </w:tc>
                              <w:tc>
                                <w:tcPr>
                                  <w:tcW w:w="8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r>
                            <w:tr w:rsidR="008561CA" w:rsidRPr="00B02B99" w:rsidTr="000D0610">
                              <w:trPr>
                                <w:trHeight w:hRule="exact" w:val="270"/>
                              </w:trPr>
                              <w:tc>
                                <w:tcPr>
                                  <w:tcW w:w="3533" w:type="pct"/>
                                  <w:gridSpan w:val="3"/>
                                  <w:tcBorders>
                                    <w:top w:val="single" w:sz="4" w:space="0" w:color="auto"/>
                                    <w:left w:val="single" w:sz="4" w:space="0" w:color="auto"/>
                                    <w:bottom w:val="single" w:sz="4" w:space="0" w:color="auto"/>
                                    <w:right w:val="single" w:sz="4" w:space="0" w:color="auto"/>
                                  </w:tcBorders>
                                </w:tcPr>
                                <w:p w:rsidR="005C4A44" w:rsidRPr="0046621F" w:rsidRDefault="00EE3CE1" w:rsidP="00EE3CE1">
                                  <w:pPr>
                                    <w:rPr>
                                      <w:b/>
                                      <w:sz w:val="20"/>
                                      <w:szCs w:val="20"/>
                                    </w:rPr>
                                  </w:pPr>
                                  <w:r>
                                    <w:rPr>
                                      <w:b/>
                                      <w:sz w:val="20"/>
                                      <w:szCs w:val="20"/>
                                    </w:rPr>
                                    <w:t>Total Minimum Credits for Degree</w:t>
                                  </w:r>
                                </w:p>
                              </w:tc>
                              <w:tc>
                                <w:tcPr>
                                  <w:tcW w:w="623" w:type="pct"/>
                                  <w:tcBorders>
                                    <w:top w:val="single" w:sz="4" w:space="0" w:color="auto"/>
                                    <w:left w:val="single" w:sz="4" w:space="0" w:color="auto"/>
                                    <w:bottom w:val="single" w:sz="4" w:space="0" w:color="auto"/>
                                    <w:right w:val="single" w:sz="4" w:space="0" w:color="auto"/>
                                  </w:tcBorders>
                                </w:tcPr>
                                <w:p w:rsidR="005C4A44" w:rsidRPr="0046621F" w:rsidRDefault="005A5428" w:rsidP="00761626">
                                  <w:pPr>
                                    <w:jc w:val="center"/>
                                    <w:rPr>
                                      <w:b/>
                                      <w:sz w:val="20"/>
                                      <w:szCs w:val="20"/>
                                    </w:rPr>
                                  </w:pPr>
                                  <w:r>
                                    <w:rPr>
                                      <w:b/>
                                      <w:sz w:val="20"/>
                                      <w:szCs w:val="20"/>
                                    </w:rPr>
                                    <w:t>61</w:t>
                                  </w:r>
                                </w:p>
                                <w:p w:rsidR="005C4A44" w:rsidRDefault="005C4A44" w:rsidP="00761626">
                                  <w:pPr>
                                    <w:jc w:val="center"/>
                                    <w:rPr>
                                      <w:sz w:val="20"/>
                                      <w:szCs w:val="20"/>
                                    </w:rPr>
                                  </w:pPr>
                                </w:p>
                                <w:p w:rsidR="005C4A44" w:rsidRPr="005756A6" w:rsidRDefault="005C4A44" w:rsidP="00761626">
                                  <w:pPr>
                                    <w:jc w:val="center"/>
                                    <w:rPr>
                                      <w:sz w:val="20"/>
                                      <w:szCs w:val="20"/>
                                    </w:rPr>
                                  </w:pPr>
                                </w:p>
                              </w:tc>
                              <w:tc>
                                <w:tcPr>
                                  <w:tcW w:w="844" w:type="pct"/>
                                  <w:tcBorders>
                                    <w:top w:val="single" w:sz="4" w:space="0" w:color="auto"/>
                                    <w:left w:val="single" w:sz="4" w:space="0" w:color="auto"/>
                                    <w:bottom w:val="single" w:sz="4" w:space="0" w:color="auto"/>
                                    <w:right w:val="single" w:sz="4" w:space="0" w:color="auto"/>
                                  </w:tcBorders>
                                </w:tcPr>
                                <w:p w:rsidR="005C4A44" w:rsidRPr="0046621F" w:rsidRDefault="005C4A44" w:rsidP="001C0334">
                                  <w:pPr>
                                    <w:jc w:val="right"/>
                                    <w:rPr>
                                      <w:b/>
                                      <w:sz w:val="20"/>
                                      <w:szCs w:val="20"/>
                                    </w:rPr>
                                  </w:pPr>
                                </w:p>
                              </w:tc>
                            </w:tr>
                          </w:tbl>
                          <w:p w:rsidR="00163D32" w:rsidRPr="00101DF0" w:rsidRDefault="00163D32" w:rsidP="00163D32">
                            <w:pPr>
                              <w:spacing w:before="72" w:line="270" w:lineRule="auto"/>
                              <w:ind w:right="330"/>
                              <w:rPr>
                                <w:rFonts w:cs="Arial"/>
                                <w:spacing w:val="-3"/>
                                <w:w w:val="90"/>
                                <w:sz w:val="16"/>
                                <w:szCs w:val="16"/>
                              </w:rPr>
                            </w:pPr>
                            <w:r w:rsidRPr="005F4645">
                              <w:rPr>
                                <w:rFonts w:cs="Arial"/>
                                <w:spacing w:val="-3"/>
                                <w:w w:val="90"/>
                                <w:sz w:val="14"/>
                                <w:szCs w:val="14"/>
                                <w:vertAlign w:val="superscript"/>
                              </w:rPr>
                              <w:t>1</w:t>
                            </w:r>
                            <w:r w:rsidRPr="005F4645">
                              <w:rPr>
                                <w:rFonts w:cs="Arial"/>
                                <w:spacing w:val="-3"/>
                                <w:w w:val="90"/>
                                <w:sz w:val="14"/>
                                <w:szCs w:val="14"/>
                              </w:rPr>
                              <w:t xml:space="preserve">In addition to the economics requirements for the community colleges, students are advised to complete a Political Science and Psychology course, or a full year of a sophomore social science if required by the four-year college or university to which you plan to transfer. </w:t>
                            </w:r>
                            <w:r w:rsidRPr="005F4645">
                              <w:rPr>
                                <w:rFonts w:cs="Arial"/>
                                <w:spacing w:val="-3"/>
                                <w:w w:val="90"/>
                                <w:sz w:val="14"/>
                                <w:szCs w:val="14"/>
                                <w:vertAlign w:val="superscript"/>
                              </w:rPr>
                              <w:t>2</w:t>
                            </w:r>
                            <w:r w:rsidRPr="005F4645">
                              <w:rPr>
                                <w:rFonts w:cs="Arial"/>
                                <w:spacing w:val="-3"/>
                                <w:w w:val="90"/>
                                <w:sz w:val="14"/>
                                <w:szCs w:val="14"/>
                              </w:rPr>
                              <w:t xml:space="preserve">At least one semester of World Literature (ENG 251-252) is recommended. </w:t>
                            </w:r>
                            <w:r w:rsidRPr="005F4645">
                              <w:rPr>
                                <w:rFonts w:cs="Arial"/>
                                <w:spacing w:val="-3"/>
                                <w:w w:val="90"/>
                                <w:sz w:val="14"/>
                                <w:szCs w:val="14"/>
                                <w:vertAlign w:val="superscript"/>
                              </w:rPr>
                              <w:t>3</w:t>
                            </w:r>
                            <w:r>
                              <w:rPr>
                                <w:rFonts w:cs="Arial"/>
                                <w:spacing w:val="-3"/>
                                <w:w w:val="90"/>
                                <w:sz w:val="14"/>
                                <w:szCs w:val="14"/>
                                <w:vertAlign w:val="superscript"/>
                              </w:rPr>
                              <w:t xml:space="preserve"> </w:t>
                            </w:r>
                            <w:r>
                              <w:rPr>
                                <w:rFonts w:cs="Arial"/>
                                <w:spacing w:val="-3"/>
                                <w:w w:val="90"/>
                                <w:sz w:val="14"/>
                                <w:szCs w:val="14"/>
                              </w:rPr>
                              <w:t>All students pursuing</w:t>
                            </w:r>
                            <w:r w:rsidRPr="005F4645">
                              <w:rPr>
                                <w:rFonts w:cs="Arial"/>
                                <w:spacing w:val="-3"/>
                                <w:w w:val="90"/>
                                <w:sz w:val="14"/>
                                <w:szCs w:val="14"/>
                              </w:rPr>
                              <w:t xml:space="preserve"> an Associate of Arts and Sciences</w:t>
                            </w:r>
                            <w:r>
                              <w:rPr>
                                <w:rFonts w:cs="Arial"/>
                                <w:spacing w:val="-3"/>
                                <w:w w:val="90"/>
                                <w:sz w:val="14"/>
                                <w:szCs w:val="14"/>
                              </w:rPr>
                              <w:t xml:space="preserve"> degree</w:t>
                            </w:r>
                            <w:r w:rsidRPr="005F4645">
                              <w:rPr>
                                <w:rFonts w:cs="Arial"/>
                                <w:spacing w:val="-3"/>
                                <w:w w:val="90"/>
                                <w:sz w:val="14"/>
                                <w:szCs w:val="14"/>
                              </w:rPr>
                              <w:t xml:space="preserve"> must demonstrate information literacy by completing ITE 119, by satisfying the terms of an articulation agreement, or by establishing competency on an </w:t>
                            </w:r>
                            <w:r>
                              <w:rPr>
                                <w:rFonts w:cs="Arial"/>
                                <w:spacing w:val="-3"/>
                                <w:w w:val="90"/>
                                <w:sz w:val="14"/>
                                <w:szCs w:val="14"/>
                              </w:rPr>
                              <w:t xml:space="preserve">approved </w:t>
                            </w:r>
                            <w:r w:rsidRPr="005F4645">
                              <w:rPr>
                                <w:rFonts w:cs="Arial"/>
                                <w:spacing w:val="-3"/>
                                <w:w w:val="90"/>
                                <w:sz w:val="14"/>
                                <w:szCs w:val="14"/>
                              </w:rPr>
                              <w:t>assessment test</w:t>
                            </w:r>
                            <w:r w:rsidRPr="00101DF0">
                              <w:rPr>
                                <w:rFonts w:cs="Arial"/>
                                <w:spacing w:val="-3"/>
                                <w:w w:val="90"/>
                                <w:sz w:val="16"/>
                                <w:szCs w:val="16"/>
                              </w:rPr>
                              <w:t>.</w:t>
                            </w:r>
                            <w:r>
                              <w:rPr>
                                <w:rFonts w:cs="Arial"/>
                                <w:spacing w:val="-3"/>
                                <w:w w:val="90"/>
                                <w:sz w:val="16"/>
                                <w:szCs w:val="16"/>
                              </w:rPr>
                              <w:t xml:space="preserve"> </w:t>
                            </w:r>
                            <w:r>
                              <w:rPr>
                                <w:rFonts w:cs="Arial"/>
                                <w:spacing w:val="-3"/>
                                <w:w w:val="90"/>
                                <w:sz w:val="14"/>
                                <w:szCs w:val="14"/>
                                <w:vertAlign w:val="superscript"/>
                              </w:rPr>
                              <w:t xml:space="preserve">4 </w:t>
                            </w:r>
                            <w:r w:rsidRPr="00B56160">
                              <w:rPr>
                                <w:rFonts w:cs="Arial"/>
                                <w:spacing w:val="-3"/>
                                <w:w w:val="90"/>
                                <w:sz w:val="14"/>
                                <w:szCs w:val="14"/>
                              </w:rPr>
                              <w:t>Students should</w:t>
                            </w:r>
                            <w:r>
                              <w:rPr>
                                <w:rFonts w:cs="Arial"/>
                                <w:spacing w:val="-3"/>
                                <w:w w:val="90"/>
                                <w:sz w:val="14"/>
                                <w:szCs w:val="14"/>
                              </w:rPr>
                              <w:t xml:space="preserve"> consult with their academic advisor to select courses required by their desired degree at their transfer institution.</w:t>
                            </w:r>
                          </w:p>
                          <w:p w:rsidR="00B02B99" w:rsidRPr="00101DF0" w:rsidRDefault="00B02B99" w:rsidP="001C033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B5935" id="_x0000_t202" coordsize="21600,21600" o:spt="202" path="m,l,21600r21600,l21600,xe">
                <v:stroke joinstyle="miter"/>
                <v:path gradientshapeok="t" o:connecttype="rect"/>
              </v:shapetype>
              <v:shape id="Text Box 2" o:spid="_x0000_s1026" type="#_x0000_t202" style="position:absolute;margin-left:253.1pt;margin-top:0;width:304.3pt;height:625.5pt;z-index:-251657216;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" fillcolor="white [3201]" stroked="f" strokeweight=".5pt">
                <v:textbox>
                  <w:txbxContent>
                    <w:p w:rsidR="00B02B99" w:rsidRPr="00232EA7" w:rsidRDefault="00B02B99" w:rsidP="00941BD3">
                      <w:pPr>
                        <w:ind w:left="-90"/>
                      </w:pPr>
                      <w:r w:rsidRPr="00232EA7">
                        <w:t>PROGRAM OF STUDY</w:t>
                      </w:r>
                    </w:p>
                    <w:tbl>
                      <w:tblPr>
                        <w:tblW w:w="4987" w:type="pct"/>
                        <w:tblLayout w:type="fixed"/>
                        <w:tblLook w:val="04A0" w:firstRow="1" w:lastRow="0" w:firstColumn="1" w:lastColumn="0" w:noHBand="0" w:noVBand="1"/>
                      </w:tblPr>
                      <w:tblGrid>
                        <w:gridCol w:w="982"/>
                        <w:gridCol w:w="742"/>
                        <w:gridCol w:w="2348"/>
                        <w:gridCol w:w="718"/>
                        <w:gridCol w:w="973"/>
                      </w:tblGrid>
                      <w:tr w:rsidR="00941BD3" w:rsidRPr="00B02B99" w:rsidTr="000D0610">
                        <w:trPr>
                          <w:trHeight w:hRule="exact" w:val="621"/>
                        </w:trPr>
                        <w:tc>
                          <w:tcPr>
                            <w:tcW w:w="5000" w:type="pct"/>
                            <w:gridSpan w:val="5"/>
                            <w:tcBorders>
                              <w:top w:val="single" w:sz="4" w:space="0" w:color="auto"/>
                              <w:left w:val="single" w:sz="4" w:space="0" w:color="auto"/>
                              <w:bottom w:val="single" w:sz="4" w:space="0" w:color="auto"/>
                              <w:right w:val="single" w:sz="4" w:space="0" w:color="auto"/>
                            </w:tcBorders>
                            <w:vAlign w:val="bottom"/>
                          </w:tcPr>
                          <w:p w:rsidR="00941BD3" w:rsidRPr="008207BE" w:rsidRDefault="005D45F5" w:rsidP="00941BD3">
                            <w:pPr>
                              <w:spacing w:after="0"/>
                              <w:rPr>
                                <w:b/>
                                <w:sz w:val="20"/>
                                <w:szCs w:val="20"/>
                              </w:rPr>
                            </w:pPr>
                            <w:r>
                              <w:rPr>
                                <w:b/>
                                <w:sz w:val="20"/>
                                <w:szCs w:val="20"/>
                              </w:rPr>
                              <w:t xml:space="preserve">FIRST YEAR </w:t>
                            </w:r>
                            <w:r w:rsidR="00941BD3" w:rsidRPr="008207BE">
                              <w:rPr>
                                <w:b/>
                                <w:sz w:val="20"/>
                                <w:szCs w:val="20"/>
                              </w:rPr>
                              <w:t>FALL</w:t>
                            </w:r>
                          </w:p>
                        </w:tc>
                      </w:tr>
                      <w:tr w:rsidR="00B9689E" w:rsidRPr="00B02B99" w:rsidTr="000D0610">
                        <w:trPr>
                          <w:trHeight w:hRule="exact" w:val="289"/>
                        </w:trPr>
                        <w:tc>
                          <w:tcPr>
                            <w:tcW w:w="1496" w:type="pct"/>
                            <w:gridSpan w:val="2"/>
                            <w:tcBorders>
                              <w:top w:val="single" w:sz="4" w:space="0" w:color="auto"/>
                              <w:left w:val="single" w:sz="4" w:space="0" w:color="auto"/>
                              <w:bottom w:val="single" w:sz="4" w:space="0" w:color="auto"/>
                              <w:right w:val="single" w:sz="4" w:space="0" w:color="auto"/>
                            </w:tcBorders>
                          </w:tcPr>
                          <w:p w:rsidR="005C4A44" w:rsidRPr="005C4A44" w:rsidRDefault="005C4A44" w:rsidP="001C0334">
                            <w:pPr>
                              <w:spacing w:line="240" w:lineRule="auto"/>
                              <w:rPr>
                                <w:i/>
                                <w:sz w:val="20"/>
                                <w:szCs w:val="20"/>
                              </w:rPr>
                            </w:pPr>
                            <w:r w:rsidRPr="005C4A44">
                              <w:rPr>
                                <w:i/>
                                <w:sz w:val="20"/>
                                <w:szCs w:val="20"/>
                              </w:rPr>
                              <w:t>Course #</w:t>
                            </w:r>
                          </w:p>
                        </w:tc>
                        <w:tc>
                          <w:tcPr>
                            <w:tcW w:w="2037" w:type="pct"/>
                            <w:tcBorders>
                              <w:top w:val="single" w:sz="4" w:space="0" w:color="auto"/>
                              <w:left w:val="single" w:sz="4" w:space="0" w:color="auto"/>
                              <w:bottom w:val="single" w:sz="4" w:space="0" w:color="auto"/>
                              <w:right w:val="single" w:sz="4" w:space="0" w:color="auto"/>
                            </w:tcBorders>
                          </w:tcPr>
                          <w:p w:rsidR="005C4A44" w:rsidRPr="005C4A44" w:rsidRDefault="005C4A44" w:rsidP="001C0334">
                            <w:pPr>
                              <w:spacing w:line="240" w:lineRule="auto"/>
                              <w:ind w:left="77" w:hanging="77"/>
                              <w:rPr>
                                <w:i/>
                                <w:sz w:val="20"/>
                                <w:szCs w:val="20"/>
                              </w:rPr>
                            </w:pPr>
                            <w:r w:rsidRPr="005C4A44">
                              <w:rPr>
                                <w:i/>
                                <w:sz w:val="20"/>
                                <w:szCs w:val="20"/>
                              </w:rPr>
                              <w:t>Course Title</w:t>
                            </w:r>
                          </w:p>
                        </w:tc>
                        <w:tc>
                          <w:tcPr>
                            <w:tcW w:w="623" w:type="pct"/>
                            <w:tcBorders>
                              <w:top w:val="single" w:sz="4" w:space="0" w:color="auto"/>
                              <w:left w:val="single" w:sz="4" w:space="0" w:color="auto"/>
                              <w:bottom w:val="single" w:sz="4" w:space="0" w:color="auto"/>
                              <w:right w:val="single" w:sz="4" w:space="0" w:color="auto"/>
                            </w:tcBorders>
                          </w:tcPr>
                          <w:p w:rsidR="005C4A44" w:rsidRPr="005C4A44" w:rsidRDefault="005C4A44" w:rsidP="001C0334">
                            <w:pPr>
                              <w:spacing w:line="240" w:lineRule="auto"/>
                              <w:jc w:val="both"/>
                              <w:rPr>
                                <w:i/>
                                <w:sz w:val="20"/>
                                <w:szCs w:val="20"/>
                              </w:rPr>
                            </w:pPr>
                            <w:r w:rsidRPr="005C4A44">
                              <w:rPr>
                                <w:i/>
                                <w:sz w:val="20"/>
                                <w:szCs w:val="20"/>
                              </w:rPr>
                              <w:t>Credit</w:t>
                            </w:r>
                          </w:p>
                        </w:tc>
                        <w:tc>
                          <w:tcPr>
                            <w:tcW w:w="844" w:type="pct"/>
                            <w:tcBorders>
                              <w:top w:val="single" w:sz="4" w:space="0" w:color="auto"/>
                              <w:left w:val="single" w:sz="4" w:space="0" w:color="auto"/>
                              <w:bottom w:val="single" w:sz="4" w:space="0" w:color="auto"/>
                              <w:right w:val="single" w:sz="4" w:space="0" w:color="auto"/>
                            </w:tcBorders>
                          </w:tcPr>
                          <w:p w:rsidR="005C4A44" w:rsidRPr="005C4A44" w:rsidRDefault="005C4A44" w:rsidP="001C0334">
                            <w:pPr>
                              <w:spacing w:line="240" w:lineRule="auto"/>
                              <w:jc w:val="both"/>
                              <w:rPr>
                                <w:i/>
                                <w:sz w:val="20"/>
                                <w:szCs w:val="20"/>
                              </w:rPr>
                            </w:pPr>
                            <w:r w:rsidRPr="005C4A44">
                              <w:rPr>
                                <w:i/>
                                <w:sz w:val="20"/>
                                <w:szCs w:val="20"/>
                              </w:rPr>
                              <w:t>Progress</w:t>
                            </w:r>
                          </w:p>
                        </w:tc>
                      </w:tr>
                      <w:tr w:rsidR="000D0610" w:rsidRPr="00B02B99" w:rsidTr="000D0610">
                        <w:trPr>
                          <w:trHeight w:hRule="exact" w:val="272"/>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ENG</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tabs>
                                <w:tab w:val="left" w:pos="300"/>
                              </w:tabs>
                              <w:rPr>
                                <w:sz w:val="20"/>
                                <w:szCs w:val="20"/>
                              </w:rPr>
                            </w:pPr>
                            <w:r w:rsidRPr="00C62C4A">
                              <w:rPr>
                                <w:sz w:val="20"/>
                                <w:szCs w:val="20"/>
                              </w:rPr>
                              <w:t>11</w:t>
                            </w:r>
                            <w:r>
                              <w:rPr>
                                <w:sz w:val="20"/>
                                <w:szCs w:val="20"/>
                              </w:rPr>
                              <w:t>1</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College Composition 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tabs>
                                <w:tab w:val="left" w:pos="1468"/>
                              </w:tabs>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tabs>
                                <w:tab w:val="left" w:pos="205"/>
                              </w:tabs>
                              <w:spacing w:line="240" w:lineRule="auto"/>
                              <w:ind w:left="-245"/>
                              <w:jc w:val="right"/>
                              <w:rPr>
                                <w:sz w:val="20"/>
                                <w:szCs w:val="20"/>
                              </w:rPr>
                            </w:pPr>
                          </w:p>
                        </w:tc>
                      </w:tr>
                      <w:tr w:rsidR="000D0610" w:rsidRPr="00B02B99" w:rsidTr="000D0610">
                        <w:trPr>
                          <w:trHeight w:hRule="exact" w:val="770"/>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HIS</w:t>
                            </w:r>
                          </w:p>
                        </w:tc>
                        <w:tc>
                          <w:tcPr>
                            <w:tcW w:w="644" w:type="pct"/>
                            <w:tcBorders>
                              <w:top w:val="single" w:sz="4" w:space="0" w:color="auto"/>
                              <w:left w:val="single" w:sz="4" w:space="0" w:color="auto"/>
                              <w:bottom w:val="single" w:sz="4" w:space="0" w:color="auto"/>
                              <w:right w:val="single" w:sz="4" w:space="0" w:color="auto"/>
                            </w:tcBorders>
                          </w:tcPr>
                          <w:p w:rsidR="00BD4BFF" w:rsidRPr="00B9689E" w:rsidRDefault="00BD4BFF" w:rsidP="00B9689E">
                            <w:pPr>
                              <w:rPr>
                                <w:sz w:val="20"/>
                                <w:szCs w:val="20"/>
                              </w:rPr>
                            </w:pPr>
                            <w:r w:rsidRPr="00B9689E">
                              <w:rPr>
                                <w:sz w:val="20"/>
                                <w:szCs w:val="20"/>
                              </w:rPr>
                              <w:t>101 or</w:t>
                            </w:r>
                            <w:r w:rsidR="00B9689E" w:rsidRPr="00B9689E">
                              <w:rPr>
                                <w:sz w:val="20"/>
                                <w:szCs w:val="20"/>
                              </w:rPr>
                              <w:br/>
                            </w:r>
                            <w:r w:rsidRPr="00B9689E">
                              <w:rPr>
                                <w:sz w:val="20"/>
                                <w:szCs w:val="20"/>
                              </w:rPr>
                              <w:t>121</w:t>
                            </w:r>
                          </w:p>
                        </w:tc>
                        <w:tc>
                          <w:tcPr>
                            <w:tcW w:w="2037"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19"/>
                                <w:szCs w:val="19"/>
                              </w:rPr>
                            </w:pPr>
                            <w:r w:rsidRPr="00B9689E">
                              <w:rPr>
                                <w:sz w:val="19"/>
                                <w:szCs w:val="19"/>
                              </w:rPr>
                              <w:t>History of Western Civilization I or United States History 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spacing w:line="240" w:lineRule="auto"/>
                              <w:jc w:val="right"/>
                              <w:rPr>
                                <w:sz w:val="20"/>
                                <w:szCs w:val="20"/>
                              </w:rPr>
                            </w:pPr>
                          </w:p>
                        </w:tc>
                      </w:tr>
                      <w:tr w:rsidR="000D0610" w:rsidRPr="00B02B99" w:rsidTr="000D0610">
                        <w:trPr>
                          <w:trHeight w:hRule="exact" w:val="218"/>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MTH</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163</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Pre-Calculus 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spacing w:line="240" w:lineRule="auto"/>
                              <w:jc w:val="right"/>
                              <w:rPr>
                                <w:sz w:val="20"/>
                                <w:szCs w:val="20"/>
                              </w:rPr>
                            </w:pPr>
                          </w:p>
                        </w:tc>
                      </w:tr>
                      <w:tr w:rsidR="000D0610" w:rsidRPr="00B02B99" w:rsidTr="000D0610">
                        <w:trPr>
                          <w:trHeight w:hRule="exact" w:val="536"/>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Science</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19"/>
                                <w:szCs w:val="19"/>
                              </w:rPr>
                            </w:pPr>
                            <w:r w:rsidRPr="00B9689E">
                              <w:rPr>
                                <w:sz w:val="19"/>
                                <w:szCs w:val="19"/>
                              </w:rPr>
                              <w:t>Biology, Chemistry or Physics 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4</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spacing w:line="240" w:lineRule="auto"/>
                              <w:jc w:val="right"/>
                              <w:rPr>
                                <w:sz w:val="20"/>
                                <w:szCs w:val="20"/>
                              </w:rPr>
                            </w:pPr>
                          </w:p>
                        </w:tc>
                      </w:tr>
                      <w:tr w:rsidR="000D0610" w:rsidRPr="00B02B99" w:rsidTr="000D0610">
                        <w:trPr>
                          <w:trHeight w:hRule="exact" w:val="280"/>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163D32" w:rsidP="00BD4BFF">
                            <w:pPr>
                              <w:rPr>
                                <w:sz w:val="20"/>
                                <w:szCs w:val="20"/>
                              </w:rPr>
                            </w:pPr>
                            <w:r>
                              <w:rPr>
                                <w:sz w:val="20"/>
                                <w:szCs w:val="20"/>
                              </w:rPr>
                              <w:t>Information Literacy</w:t>
                            </w:r>
                            <w:r w:rsidR="00BD4BFF">
                              <w:rPr>
                                <w:sz w:val="20"/>
                                <w:szCs w:val="20"/>
                                <w:vertAlign w:val="superscript"/>
                              </w:rPr>
                              <w:t>3</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spacing w:line="240" w:lineRule="auto"/>
                              <w:jc w:val="right"/>
                              <w:rPr>
                                <w:sz w:val="20"/>
                                <w:szCs w:val="20"/>
                              </w:rPr>
                            </w:pPr>
                          </w:p>
                        </w:tc>
                      </w:tr>
                      <w:tr w:rsidR="000D0610" w:rsidRPr="00B02B99" w:rsidTr="000D0610">
                        <w:trPr>
                          <w:trHeight w:hRule="exact" w:val="289"/>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SDV</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100</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College Success Skills</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1</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spacing w:line="240" w:lineRule="auto"/>
                              <w:jc w:val="right"/>
                              <w:rPr>
                                <w:sz w:val="20"/>
                                <w:szCs w:val="20"/>
                              </w:rPr>
                            </w:pPr>
                          </w:p>
                        </w:tc>
                      </w:tr>
                      <w:tr w:rsidR="00941BD3" w:rsidRPr="00B02B99" w:rsidTr="000D0610">
                        <w:trPr>
                          <w:trHeight w:val="568"/>
                        </w:trPr>
                        <w:tc>
                          <w:tcPr>
                            <w:tcW w:w="5000" w:type="pct"/>
                            <w:gridSpan w:val="5"/>
                            <w:tcBorders>
                              <w:top w:val="single" w:sz="4" w:space="0" w:color="auto"/>
                              <w:left w:val="single" w:sz="4" w:space="0" w:color="auto"/>
                              <w:right w:val="single" w:sz="4" w:space="0" w:color="auto"/>
                            </w:tcBorders>
                            <w:vAlign w:val="bottom"/>
                          </w:tcPr>
                          <w:p w:rsidR="00941BD3" w:rsidRDefault="005D45F5" w:rsidP="00941BD3">
                            <w:pPr>
                              <w:spacing w:after="0"/>
                              <w:rPr>
                                <w:sz w:val="20"/>
                                <w:szCs w:val="20"/>
                              </w:rPr>
                            </w:pPr>
                            <w:r>
                              <w:rPr>
                                <w:b/>
                                <w:sz w:val="20"/>
                                <w:szCs w:val="20"/>
                              </w:rPr>
                              <w:t xml:space="preserve">FIRST YEAR </w:t>
                            </w:r>
                            <w:r w:rsidR="00941BD3" w:rsidRPr="008207BE">
                              <w:rPr>
                                <w:b/>
                                <w:sz w:val="20"/>
                                <w:szCs w:val="20"/>
                              </w:rPr>
                              <w:t>SPRING</w:t>
                            </w:r>
                          </w:p>
                        </w:tc>
                      </w:tr>
                      <w:tr w:rsidR="000D0610" w:rsidRPr="00B02B99" w:rsidTr="000D0610">
                        <w:trPr>
                          <w:trHeight w:hRule="exact" w:val="272"/>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ENG</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tabs>
                                <w:tab w:val="left" w:pos="300"/>
                              </w:tabs>
                              <w:rPr>
                                <w:sz w:val="20"/>
                                <w:szCs w:val="20"/>
                              </w:rPr>
                            </w:pPr>
                            <w:r w:rsidRPr="00C62C4A">
                              <w:rPr>
                                <w:sz w:val="20"/>
                                <w:szCs w:val="20"/>
                              </w:rPr>
                              <w:t>11</w:t>
                            </w:r>
                            <w:r>
                              <w:rPr>
                                <w:sz w:val="20"/>
                                <w:szCs w:val="20"/>
                              </w:rPr>
                              <w:t>2</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College Composition II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tabs>
                                <w:tab w:val="left" w:pos="1468"/>
                              </w:tabs>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tabs>
                                <w:tab w:val="left" w:pos="1468"/>
                              </w:tabs>
                              <w:jc w:val="right"/>
                              <w:rPr>
                                <w:sz w:val="20"/>
                                <w:szCs w:val="20"/>
                              </w:rPr>
                            </w:pPr>
                          </w:p>
                        </w:tc>
                      </w:tr>
                      <w:tr w:rsidR="000D0610" w:rsidRPr="00B02B99" w:rsidTr="000D0610">
                        <w:trPr>
                          <w:trHeight w:hRule="exact" w:val="779"/>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HIS</w:t>
                            </w:r>
                          </w:p>
                        </w:tc>
                        <w:tc>
                          <w:tcPr>
                            <w:tcW w:w="644"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20"/>
                                <w:szCs w:val="20"/>
                              </w:rPr>
                            </w:pPr>
                            <w:r w:rsidRPr="00B9689E">
                              <w:rPr>
                                <w:sz w:val="20"/>
                                <w:szCs w:val="20"/>
                              </w:rPr>
                              <w:t xml:space="preserve">102 </w:t>
                            </w:r>
                            <w:r w:rsidR="008561CA" w:rsidRPr="00B9689E">
                              <w:rPr>
                                <w:sz w:val="20"/>
                                <w:szCs w:val="20"/>
                              </w:rPr>
                              <w:t xml:space="preserve">  </w:t>
                            </w:r>
                            <w:r w:rsidRPr="00B9689E">
                              <w:rPr>
                                <w:sz w:val="20"/>
                                <w:szCs w:val="20"/>
                              </w:rPr>
                              <w:t xml:space="preserve">or </w:t>
                            </w:r>
                            <w:r w:rsidR="008561CA" w:rsidRPr="00B9689E">
                              <w:rPr>
                                <w:sz w:val="20"/>
                                <w:szCs w:val="20"/>
                              </w:rPr>
                              <w:t xml:space="preserve"> </w:t>
                            </w:r>
                            <w:r w:rsidRPr="00B9689E">
                              <w:rPr>
                                <w:sz w:val="20"/>
                                <w:szCs w:val="20"/>
                              </w:rPr>
                              <w:t>122</w:t>
                            </w:r>
                          </w:p>
                        </w:tc>
                        <w:tc>
                          <w:tcPr>
                            <w:tcW w:w="2037"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19"/>
                                <w:szCs w:val="19"/>
                              </w:rPr>
                            </w:pPr>
                            <w:r w:rsidRPr="00B9689E">
                              <w:rPr>
                                <w:sz w:val="19"/>
                                <w:szCs w:val="19"/>
                              </w:rPr>
                              <w:t>History of Western Civilization II or United States History II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277"/>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sidRPr="00C62C4A">
                              <w:rPr>
                                <w:sz w:val="20"/>
                                <w:szCs w:val="20"/>
                              </w:rPr>
                              <w:t>MTH</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271</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 xml:space="preserve">Applied Calculus </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497"/>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Science</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19"/>
                                <w:szCs w:val="19"/>
                              </w:rPr>
                            </w:pPr>
                            <w:r w:rsidRPr="00B9689E">
                              <w:rPr>
                                <w:sz w:val="19"/>
                                <w:szCs w:val="19"/>
                              </w:rPr>
                              <w:t>Biology, Chemistry or Physics II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4</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289"/>
                        </w:trPr>
                        <w:tc>
                          <w:tcPr>
                            <w:tcW w:w="852" w:type="pct"/>
                            <w:tcBorders>
                              <w:top w:val="single" w:sz="4" w:space="0" w:color="auto"/>
                              <w:left w:val="single" w:sz="4" w:space="0" w:color="auto"/>
                              <w:bottom w:val="single" w:sz="4" w:space="0" w:color="auto"/>
                              <w:right w:val="single" w:sz="4" w:space="0" w:color="auto"/>
                            </w:tcBorders>
                          </w:tcPr>
                          <w:p w:rsidR="005A5428" w:rsidRDefault="005A5428" w:rsidP="00BD4BFF">
                            <w:pPr>
                              <w:rPr>
                                <w:sz w:val="20"/>
                                <w:szCs w:val="20"/>
                              </w:rPr>
                            </w:pPr>
                            <w:r>
                              <w:rPr>
                                <w:sz w:val="20"/>
                                <w:szCs w:val="20"/>
                              </w:rPr>
                              <w:t>HLT/PED</w:t>
                            </w:r>
                          </w:p>
                        </w:tc>
                        <w:tc>
                          <w:tcPr>
                            <w:tcW w:w="644" w:type="pct"/>
                            <w:tcBorders>
                              <w:top w:val="single" w:sz="4" w:space="0" w:color="auto"/>
                              <w:left w:val="single" w:sz="4" w:space="0" w:color="auto"/>
                              <w:bottom w:val="single" w:sz="4" w:space="0" w:color="auto"/>
                              <w:right w:val="single" w:sz="4" w:space="0" w:color="auto"/>
                            </w:tcBorders>
                          </w:tcPr>
                          <w:p w:rsidR="005A5428" w:rsidRPr="00C62C4A" w:rsidRDefault="005A5428"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5A5428" w:rsidRDefault="008561CA" w:rsidP="008561CA">
                            <w:pPr>
                              <w:rPr>
                                <w:sz w:val="20"/>
                                <w:szCs w:val="20"/>
                              </w:rPr>
                            </w:pPr>
                            <w:r>
                              <w:rPr>
                                <w:sz w:val="19"/>
                                <w:szCs w:val="19"/>
                              </w:rPr>
                              <w:t xml:space="preserve">Health/Physical </w:t>
                            </w:r>
                            <w:r w:rsidR="005A5428">
                              <w:rPr>
                                <w:sz w:val="20"/>
                                <w:szCs w:val="20"/>
                              </w:rPr>
                              <w:t>Education</w:t>
                            </w:r>
                          </w:p>
                        </w:tc>
                        <w:tc>
                          <w:tcPr>
                            <w:tcW w:w="623" w:type="pct"/>
                            <w:tcBorders>
                              <w:top w:val="single" w:sz="4" w:space="0" w:color="auto"/>
                              <w:left w:val="single" w:sz="4" w:space="0" w:color="auto"/>
                              <w:bottom w:val="single" w:sz="4" w:space="0" w:color="auto"/>
                              <w:right w:val="single" w:sz="4" w:space="0" w:color="auto"/>
                            </w:tcBorders>
                          </w:tcPr>
                          <w:p w:rsidR="005A5428" w:rsidRDefault="005A5428" w:rsidP="00761626">
                            <w:pPr>
                              <w:jc w:val="center"/>
                              <w:rPr>
                                <w:sz w:val="20"/>
                                <w:szCs w:val="20"/>
                              </w:rPr>
                            </w:pPr>
                            <w:r>
                              <w:rPr>
                                <w:sz w:val="20"/>
                                <w:szCs w:val="20"/>
                              </w:rPr>
                              <w:t>1</w:t>
                            </w:r>
                          </w:p>
                        </w:tc>
                        <w:tc>
                          <w:tcPr>
                            <w:tcW w:w="844" w:type="pct"/>
                            <w:tcBorders>
                              <w:top w:val="single" w:sz="4" w:space="0" w:color="auto"/>
                              <w:left w:val="single" w:sz="4" w:space="0" w:color="auto"/>
                              <w:bottom w:val="single" w:sz="4" w:space="0" w:color="auto"/>
                              <w:right w:val="single" w:sz="4" w:space="0" w:color="auto"/>
                            </w:tcBorders>
                          </w:tcPr>
                          <w:p w:rsidR="005A5428" w:rsidRDefault="005A5428" w:rsidP="00BD4BFF">
                            <w:pPr>
                              <w:jc w:val="right"/>
                              <w:rPr>
                                <w:sz w:val="20"/>
                                <w:szCs w:val="20"/>
                              </w:rPr>
                            </w:pPr>
                          </w:p>
                        </w:tc>
                      </w:tr>
                      <w:tr w:rsidR="00941BD3" w:rsidRPr="00B02B99" w:rsidTr="000D0610">
                        <w:trPr>
                          <w:trHeight w:val="568"/>
                        </w:trPr>
                        <w:tc>
                          <w:tcPr>
                            <w:tcW w:w="5000" w:type="pct"/>
                            <w:gridSpan w:val="5"/>
                            <w:tcBorders>
                              <w:top w:val="single" w:sz="4" w:space="0" w:color="auto"/>
                              <w:left w:val="single" w:sz="4" w:space="0" w:color="auto"/>
                              <w:right w:val="single" w:sz="4" w:space="0" w:color="auto"/>
                            </w:tcBorders>
                            <w:vAlign w:val="bottom"/>
                          </w:tcPr>
                          <w:p w:rsidR="00941BD3" w:rsidRDefault="005D45F5" w:rsidP="00941BD3">
                            <w:pPr>
                              <w:spacing w:after="0"/>
                              <w:rPr>
                                <w:sz w:val="20"/>
                                <w:szCs w:val="20"/>
                              </w:rPr>
                            </w:pPr>
                            <w:r>
                              <w:rPr>
                                <w:b/>
                                <w:sz w:val="20"/>
                                <w:szCs w:val="20"/>
                              </w:rPr>
                              <w:t xml:space="preserve">SECOND YEAR </w:t>
                            </w:r>
                            <w:r w:rsidR="00941BD3" w:rsidRPr="008207BE">
                              <w:rPr>
                                <w:b/>
                                <w:sz w:val="20"/>
                                <w:szCs w:val="20"/>
                              </w:rPr>
                              <w:t>FALL</w:t>
                            </w:r>
                          </w:p>
                        </w:tc>
                      </w:tr>
                      <w:tr w:rsidR="000D0610" w:rsidRPr="00B02B99" w:rsidTr="000D0610">
                        <w:trPr>
                          <w:trHeight w:hRule="exact" w:val="272"/>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ACC</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tabs>
                                <w:tab w:val="left" w:pos="300"/>
                              </w:tabs>
                              <w:rPr>
                                <w:sz w:val="20"/>
                                <w:szCs w:val="20"/>
                              </w:rPr>
                            </w:pPr>
                            <w:r>
                              <w:rPr>
                                <w:sz w:val="20"/>
                                <w:szCs w:val="20"/>
                              </w:rPr>
                              <w:t>211</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Principles of Accounting 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tabs>
                                <w:tab w:val="left" w:pos="1468"/>
                              </w:tabs>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tabs>
                                <w:tab w:val="left" w:pos="1468"/>
                              </w:tabs>
                              <w:jc w:val="right"/>
                              <w:rPr>
                                <w:sz w:val="20"/>
                                <w:szCs w:val="20"/>
                              </w:rPr>
                            </w:pPr>
                          </w:p>
                        </w:tc>
                      </w:tr>
                      <w:tr w:rsidR="000D0610" w:rsidRPr="00B02B99" w:rsidTr="000D0610">
                        <w:trPr>
                          <w:trHeight w:hRule="exact" w:val="263"/>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ECO</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201</w:t>
                            </w:r>
                          </w:p>
                        </w:tc>
                        <w:tc>
                          <w:tcPr>
                            <w:tcW w:w="2037" w:type="pct"/>
                            <w:tcBorders>
                              <w:top w:val="single" w:sz="4" w:space="0" w:color="auto"/>
                              <w:left w:val="single" w:sz="4" w:space="0" w:color="auto"/>
                              <w:bottom w:val="single" w:sz="4" w:space="0" w:color="auto"/>
                              <w:right w:val="single" w:sz="4" w:space="0" w:color="auto"/>
                            </w:tcBorders>
                          </w:tcPr>
                          <w:p w:rsidR="00BD4BFF" w:rsidRPr="006C3909" w:rsidRDefault="00BD4BFF" w:rsidP="00BD4BFF">
                            <w:pPr>
                              <w:rPr>
                                <w:sz w:val="20"/>
                                <w:szCs w:val="20"/>
                                <w:vertAlign w:val="superscript"/>
                              </w:rPr>
                            </w:pPr>
                            <w:r>
                              <w:rPr>
                                <w:sz w:val="20"/>
                                <w:szCs w:val="20"/>
                              </w:rPr>
                              <w:t xml:space="preserve">Principles of Economics I </w:t>
                            </w:r>
                            <w:r>
                              <w:rPr>
                                <w:sz w:val="20"/>
                                <w:szCs w:val="20"/>
                                <w:vertAlign w:val="superscript"/>
                              </w:rPr>
                              <w:t>1</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313"/>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0D0610">
                            <w:pPr>
                              <w:rPr>
                                <w:sz w:val="20"/>
                                <w:szCs w:val="20"/>
                              </w:rPr>
                            </w:pPr>
                            <w:r>
                              <w:rPr>
                                <w:sz w:val="20"/>
                                <w:szCs w:val="20"/>
                              </w:rPr>
                              <w:t>ENG</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6C3909" w:rsidRDefault="00BD4BFF" w:rsidP="009C6D7F">
                            <w:pPr>
                              <w:rPr>
                                <w:sz w:val="20"/>
                                <w:szCs w:val="20"/>
                                <w:vertAlign w:val="superscript"/>
                              </w:rPr>
                            </w:pPr>
                            <w:r>
                              <w:rPr>
                                <w:sz w:val="20"/>
                                <w:szCs w:val="20"/>
                              </w:rPr>
                              <w:t xml:space="preserve">Literature </w:t>
                            </w:r>
                            <w:r w:rsidRPr="009C6D7F">
                              <w:rPr>
                                <w:sz w:val="18"/>
                                <w:szCs w:val="18"/>
                              </w:rPr>
                              <w:t xml:space="preserve">241, 243, </w:t>
                            </w:r>
                            <w:r w:rsidR="009C6D7F">
                              <w:rPr>
                                <w:sz w:val="18"/>
                                <w:szCs w:val="18"/>
                              </w:rPr>
                              <w:t xml:space="preserve">or </w:t>
                            </w:r>
                            <w:r w:rsidRPr="009C6D7F">
                              <w:rPr>
                                <w:sz w:val="18"/>
                                <w:szCs w:val="18"/>
                              </w:rPr>
                              <w:t>251</w:t>
                            </w:r>
                            <w:r w:rsidR="000D0610">
                              <w:rPr>
                                <w:sz w:val="20"/>
                                <w:szCs w:val="20"/>
                              </w:rPr>
                              <w:t>²</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767"/>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CST</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9689E">
                            <w:pPr>
                              <w:rPr>
                                <w:sz w:val="20"/>
                                <w:szCs w:val="20"/>
                              </w:rPr>
                            </w:pPr>
                            <w:r>
                              <w:rPr>
                                <w:sz w:val="20"/>
                                <w:szCs w:val="20"/>
                              </w:rPr>
                              <w:t xml:space="preserve">100 or </w:t>
                            </w:r>
                            <w:r w:rsidR="00B9689E">
                              <w:rPr>
                                <w:sz w:val="20"/>
                                <w:szCs w:val="20"/>
                              </w:rPr>
                              <w:t>10</w:t>
                            </w:r>
                            <w:r>
                              <w:rPr>
                                <w:sz w:val="20"/>
                                <w:szCs w:val="20"/>
                              </w:rPr>
                              <w:t>5</w:t>
                            </w:r>
                          </w:p>
                        </w:tc>
                        <w:tc>
                          <w:tcPr>
                            <w:tcW w:w="2037" w:type="pct"/>
                            <w:tcBorders>
                              <w:top w:val="single" w:sz="4" w:space="0" w:color="auto"/>
                              <w:left w:val="single" w:sz="4" w:space="0" w:color="auto"/>
                              <w:bottom w:val="single" w:sz="4" w:space="0" w:color="auto"/>
                              <w:right w:val="single" w:sz="4" w:space="0" w:color="auto"/>
                            </w:tcBorders>
                          </w:tcPr>
                          <w:p w:rsidR="00BD4BFF" w:rsidRPr="00B9689E" w:rsidRDefault="00BD4BFF" w:rsidP="00BD4BFF">
                            <w:pPr>
                              <w:rPr>
                                <w:sz w:val="19"/>
                                <w:szCs w:val="19"/>
                              </w:rPr>
                            </w:pPr>
                            <w:r w:rsidRPr="00B9689E">
                              <w:rPr>
                                <w:rFonts w:ascii="Calibri" w:hAnsi="Calibri"/>
                                <w:sz w:val="19"/>
                                <w:szCs w:val="19"/>
                              </w:rPr>
                              <w:t>Principles of Public Speaking or Oral Communication</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281"/>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College Transfer Elective</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r>
                      <w:tr w:rsidR="00941BD3" w:rsidRPr="00B02B99" w:rsidTr="000D0610">
                        <w:trPr>
                          <w:trHeight w:val="568"/>
                        </w:trPr>
                        <w:tc>
                          <w:tcPr>
                            <w:tcW w:w="5000" w:type="pct"/>
                            <w:gridSpan w:val="5"/>
                            <w:tcBorders>
                              <w:top w:val="single" w:sz="4" w:space="0" w:color="auto"/>
                              <w:left w:val="single" w:sz="4" w:space="0" w:color="auto"/>
                              <w:right w:val="single" w:sz="4" w:space="0" w:color="auto"/>
                            </w:tcBorders>
                            <w:vAlign w:val="bottom"/>
                          </w:tcPr>
                          <w:p w:rsidR="00941BD3" w:rsidRDefault="005D45F5" w:rsidP="00941BD3">
                            <w:pPr>
                              <w:spacing w:after="0"/>
                              <w:rPr>
                                <w:sz w:val="20"/>
                                <w:szCs w:val="20"/>
                              </w:rPr>
                            </w:pPr>
                            <w:r>
                              <w:rPr>
                                <w:b/>
                                <w:sz w:val="20"/>
                                <w:szCs w:val="20"/>
                              </w:rPr>
                              <w:t xml:space="preserve">SECOND YEAR </w:t>
                            </w:r>
                            <w:r w:rsidR="00941BD3" w:rsidRPr="008207BE">
                              <w:rPr>
                                <w:b/>
                                <w:sz w:val="20"/>
                                <w:szCs w:val="20"/>
                              </w:rPr>
                              <w:t>SPRING</w:t>
                            </w:r>
                          </w:p>
                        </w:tc>
                      </w:tr>
                      <w:tr w:rsidR="000D0610" w:rsidRPr="00B02B99" w:rsidTr="000D0610">
                        <w:trPr>
                          <w:trHeight w:hRule="exact" w:val="289"/>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ACC</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tabs>
                                <w:tab w:val="left" w:pos="300"/>
                              </w:tabs>
                              <w:rPr>
                                <w:sz w:val="20"/>
                                <w:szCs w:val="20"/>
                              </w:rPr>
                            </w:pPr>
                            <w:r>
                              <w:rPr>
                                <w:sz w:val="20"/>
                                <w:szCs w:val="20"/>
                              </w:rPr>
                              <w:t>212</w:t>
                            </w: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Principles of Accounting II</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tabs>
                                <w:tab w:val="left" w:pos="1468"/>
                              </w:tabs>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tabs>
                                <w:tab w:val="left" w:pos="1468"/>
                              </w:tabs>
                              <w:jc w:val="right"/>
                              <w:rPr>
                                <w:sz w:val="20"/>
                                <w:szCs w:val="20"/>
                              </w:rPr>
                            </w:pPr>
                          </w:p>
                        </w:tc>
                      </w:tr>
                      <w:tr w:rsidR="000D0610" w:rsidRPr="00B02B99" w:rsidTr="000D0610">
                        <w:trPr>
                          <w:trHeight w:hRule="exact" w:val="289"/>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0D0610">
                            <w:pPr>
                              <w:rPr>
                                <w:sz w:val="20"/>
                                <w:szCs w:val="20"/>
                              </w:rPr>
                            </w:pPr>
                            <w:r>
                              <w:rPr>
                                <w:sz w:val="20"/>
                                <w:szCs w:val="20"/>
                              </w:rPr>
                              <w:t>ECO</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202</w:t>
                            </w:r>
                          </w:p>
                        </w:tc>
                        <w:tc>
                          <w:tcPr>
                            <w:tcW w:w="2037" w:type="pct"/>
                            <w:tcBorders>
                              <w:top w:val="single" w:sz="4" w:space="0" w:color="auto"/>
                              <w:left w:val="single" w:sz="4" w:space="0" w:color="auto"/>
                              <w:bottom w:val="single" w:sz="4" w:space="0" w:color="auto"/>
                              <w:right w:val="single" w:sz="4" w:space="0" w:color="auto"/>
                            </w:tcBorders>
                          </w:tcPr>
                          <w:p w:rsidR="00BD4BFF" w:rsidRPr="006C3909" w:rsidRDefault="00BD4BFF" w:rsidP="00BD4BFF">
                            <w:pPr>
                              <w:rPr>
                                <w:sz w:val="20"/>
                                <w:szCs w:val="20"/>
                                <w:vertAlign w:val="superscript"/>
                              </w:rPr>
                            </w:pPr>
                            <w:r>
                              <w:rPr>
                                <w:sz w:val="20"/>
                                <w:szCs w:val="20"/>
                              </w:rPr>
                              <w:t>Principles of Economics II</w:t>
                            </w:r>
                            <w:bookmarkStart w:id="1" w:name="_GoBack"/>
                            <w:r w:rsidR="000D0610">
                              <w:rPr>
                                <w:sz w:val="20"/>
                                <w:szCs w:val="20"/>
                              </w:rPr>
                              <w:t>¹</w:t>
                            </w:r>
                            <w:bookmarkEnd w:id="1"/>
                            <w:r>
                              <w:rPr>
                                <w:sz w:val="20"/>
                                <w:szCs w:val="20"/>
                              </w:rPr>
                              <w:t xml:space="preserve"> </w:t>
                            </w:r>
                            <w:r>
                              <w:rPr>
                                <w:sz w:val="20"/>
                                <w:szCs w:val="20"/>
                                <w:vertAlign w:val="superscript"/>
                              </w:rPr>
                              <w:t>1</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289"/>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0D0610">
                            <w:pPr>
                              <w:rPr>
                                <w:sz w:val="20"/>
                                <w:szCs w:val="20"/>
                              </w:rPr>
                            </w:pPr>
                            <w:r>
                              <w:rPr>
                                <w:sz w:val="20"/>
                                <w:szCs w:val="20"/>
                              </w:rPr>
                              <w:t>ENG</w:t>
                            </w: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6C3909" w:rsidRDefault="00BD4BFF" w:rsidP="00232EA7">
                            <w:pPr>
                              <w:rPr>
                                <w:sz w:val="20"/>
                                <w:szCs w:val="20"/>
                                <w:vertAlign w:val="superscript"/>
                              </w:rPr>
                            </w:pPr>
                            <w:r w:rsidRPr="00B9689E">
                              <w:rPr>
                                <w:sz w:val="19"/>
                                <w:szCs w:val="19"/>
                              </w:rPr>
                              <w:t xml:space="preserve">Literature </w:t>
                            </w:r>
                            <w:r w:rsidRPr="00232EA7">
                              <w:rPr>
                                <w:sz w:val="18"/>
                                <w:szCs w:val="18"/>
                              </w:rPr>
                              <w:t>242, 244, or</w:t>
                            </w:r>
                            <w:r w:rsidR="00232EA7">
                              <w:rPr>
                                <w:sz w:val="18"/>
                                <w:szCs w:val="18"/>
                              </w:rPr>
                              <w:t xml:space="preserve"> 2</w:t>
                            </w:r>
                            <w:r w:rsidR="00232EA7" w:rsidRPr="00232EA7">
                              <w:rPr>
                                <w:sz w:val="18"/>
                                <w:szCs w:val="18"/>
                              </w:rPr>
                              <w:t>52</w:t>
                            </w:r>
                            <w:r w:rsidR="000D0610">
                              <w:rPr>
                                <w:sz w:val="20"/>
                                <w:szCs w:val="20"/>
                              </w:rPr>
                              <w:t>²</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3</w:t>
                            </w:r>
                          </w:p>
                        </w:tc>
                        <w:tc>
                          <w:tcPr>
                            <w:tcW w:w="844" w:type="pct"/>
                            <w:tcBorders>
                              <w:top w:val="single" w:sz="4" w:space="0" w:color="auto"/>
                              <w:left w:val="single" w:sz="4" w:space="0" w:color="auto"/>
                              <w:bottom w:val="single" w:sz="4" w:space="0" w:color="auto"/>
                              <w:right w:val="single" w:sz="4" w:space="0" w:color="auto"/>
                            </w:tcBorders>
                          </w:tcPr>
                          <w:p w:rsidR="00BD4BFF" w:rsidRDefault="00BD4BFF" w:rsidP="00BD4BFF">
                            <w:pPr>
                              <w:jc w:val="right"/>
                              <w:rPr>
                                <w:sz w:val="20"/>
                                <w:szCs w:val="20"/>
                              </w:rPr>
                            </w:pPr>
                          </w:p>
                        </w:tc>
                      </w:tr>
                      <w:tr w:rsidR="000D0610" w:rsidRPr="00B02B99" w:rsidTr="000D0610">
                        <w:trPr>
                          <w:trHeight w:hRule="exact" w:val="235"/>
                        </w:trPr>
                        <w:tc>
                          <w:tcPr>
                            <w:tcW w:w="852"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6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c>
                          <w:tcPr>
                            <w:tcW w:w="2037"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r>
                              <w:rPr>
                                <w:sz w:val="20"/>
                                <w:szCs w:val="20"/>
                              </w:rPr>
                              <w:t>College Transfer Electives</w:t>
                            </w:r>
                          </w:p>
                        </w:tc>
                        <w:tc>
                          <w:tcPr>
                            <w:tcW w:w="623" w:type="pct"/>
                            <w:tcBorders>
                              <w:top w:val="single" w:sz="4" w:space="0" w:color="auto"/>
                              <w:left w:val="single" w:sz="4" w:space="0" w:color="auto"/>
                              <w:bottom w:val="single" w:sz="4" w:space="0" w:color="auto"/>
                              <w:right w:val="single" w:sz="4" w:space="0" w:color="auto"/>
                            </w:tcBorders>
                          </w:tcPr>
                          <w:p w:rsidR="00BD4BFF" w:rsidRPr="00C62C4A" w:rsidRDefault="00BD4BFF" w:rsidP="00761626">
                            <w:pPr>
                              <w:jc w:val="center"/>
                              <w:rPr>
                                <w:sz w:val="20"/>
                                <w:szCs w:val="20"/>
                              </w:rPr>
                            </w:pPr>
                            <w:r>
                              <w:rPr>
                                <w:sz w:val="20"/>
                                <w:szCs w:val="20"/>
                              </w:rPr>
                              <w:t>6</w:t>
                            </w:r>
                          </w:p>
                        </w:tc>
                        <w:tc>
                          <w:tcPr>
                            <w:tcW w:w="844" w:type="pct"/>
                            <w:tcBorders>
                              <w:top w:val="single" w:sz="4" w:space="0" w:color="auto"/>
                              <w:left w:val="single" w:sz="4" w:space="0" w:color="auto"/>
                              <w:bottom w:val="single" w:sz="4" w:space="0" w:color="auto"/>
                              <w:right w:val="single" w:sz="4" w:space="0" w:color="auto"/>
                            </w:tcBorders>
                          </w:tcPr>
                          <w:p w:rsidR="00BD4BFF" w:rsidRPr="00C62C4A" w:rsidRDefault="00BD4BFF" w:rsidP="00BD4BFF">
                            <w:pPr>
                              <w:rPr>
                                <w:sz w:val="20"/>
                                <w:szCs w:val="20"/>
                              </w:rPr>
                            </w:pPr>
                          </w:p>
                        </w:tc>
                      </w:tr>
                      <w:tr w:rsidR="008561CA" w:rsidRPr="00B02B99" w:rsidTr="000D0610">
                        <w:trPr>
                          <w:trHeight w:hRule="exact" w:val="270"/>
                        </w:trPr>
                        <w:tc>
                          <w:tcPr>
                            <w:tcW w:w="3533" w:type="pct"/>
                            <w:gridSpan w:val="3"/>
                            <w:tcBorders>
                              <w:top w:val="single" w:sz="4" w:space="0" w:color="auto"/>
                              <w:left w:val="single" w:sz="4" w:space="0" w:color="auto"/>
                              <w:bottom w:val="single" w:sz="4" w:space="0" w:color="auto"/>
                              <w:right w:val="single" w:sz="4" w:space="0" w:color="auto"/>
                            </w:tcBorders>
                          </w:tcPr>
                          <w:p w:rsidR="005C4A44" w:rsidRPr="0046621F" w:rsidRDefault="00EE3CE1" w:rsidP="00EE3CE1">
                            <w:pPr>
                              <w:rPr>
                                <w:b/>
                                <w:sz w:val="20"/>
                                <w:szCs w:val="20"/>
                              </w:rPr>
                            </w:pPr>
                            <w:r>
                              <w:rPr>
                                <w:b/>
                                <w:sz w:val="20"/>
                                <w:szCs w:val="20"/>
                              </w:rPr>
                              <w:t>Total Minimum Credits for Degree</w:t>
                            </w:r>
                          </w:p>
                        </w:tc>
                        <w:tc>
                          <w:tcPr>
                            <w:tcW w:w="623" w:type="pct"/>
                            <w:tcBorders>
                              <w:top w:val="single" w:sz="4" w:space="0" w:color="auto"/>
                              <w:left w:val="single" w:sz="4" w:space="0" w:color="auto"/>
                              <w:bottom w:val="single" w:sz="4" w:space="0" w:color="auto"/>
                              <w:right w:val="single" w:sz="4" w:space="0" w:color="auto"/>
                            </w:tcBorders>
                          </w:tcPr>
                          <w:p w:rsidR="005C4A44" w:rsidRPr="0046621F" w:rsidRDefault="005A5428" w:rsidP="00761626">
                            <w:pPr>
                              <w:jc w:val="center"/>
                              <w:rPr>
                                <w:b/>
                                <w:sz w:val="20"/>
                                <w:szCs w:val="20"/>
                              </w:rPr>
                            </w:pPr>
                            <w:r>
                              <w:rPr>
                                <w:b/>
                                <w:sz w:val="20"/>
                                <w:szCs w:val="20"/>
                              </w:rPr>
                              <w:t>61</w:t>
                            </w:r>
                          </w:p>
                          <w:p w:rsidR="005C4A44" w:rsidRDefault="005C4A44" w:rsidP="00761626">
                            <w:pPr>
                              <w:jc w:val="center"/>
                              <w:rPr>
                                <w:sz w:val="20"/>
                                <w:szCs w:val="20"/>
                              </w:rPr>
                            </w:pPr>
                          </w:p>
                          <w:p w:rsidR="005C4A44" w:rsidRPr="005756A6" w:rsidRDefault="005C4A44" w:rsidP="00761626">
                            <w:pPr>
                              <w:jc w:val="center"/>
                              <w:rPr>
                                <w:sz w:val="20"/>
                                <w:szCs w:val="20"/>
                              </w:rPr>
                            </w:pPr>
                          </w:p>
                        </w:tc>
                        <w:tc>
                          <w:tcPr>
                            <w:tcW w:w="844" w:type="pct"/>
                            <w:tcBorders>
                              <w:top w:val="single" w:sz="4" w:space="0" w:color="auto"/>
                              <w:left w:val="single" w:sz="4" w:space="0" w:color="auto"/>
                              <w:bottom w:val="single" w:sz="4" w:space="0" w:color="auto"/>
                              <w:right w:val="single" w:sz="4" w:space="0" w:color="auto"/>
                            </w:tcBorders>
                          </w:tcPr>
                          <w:p w:rsidR="005C4A44" w:rsidRPr="0046621F" w:rsidRDefault="005C4A44" w:rsidP="001C0334">
                            <w:pPr>
                              <w:jc w:val="right"/>
                              <w:rPr>
                                <w:b/>
                                <w:sz w:val="20"/>
                                <w:szCs w:val="20"/>
                              </w:rPr>
                            </w:pPr>
                          </w:p>
                        </w:tc>
                      </w:tr>
                    </w:tbl>
                    <w:p w:rsidR="00163D32" w:rsidRPr="00101DF0" w:rsidRDefault="00163D32" w:rsidP="00163D32">
                      <w:pPr>
                        <w:spacing w:before="72" w:line="270" w:lineRule="auto"/>
                        <w:ind w:right="330"/>
                        <w:rPr>
                          <w:rFonts w:cs="Arial"/>
                          <w:spacing w:val="-3"/>
                          <w:w w:val="90"/>
                          <w:sz w:val="16"/>
                          <w:szCs w:val="16"/>
                        </w:rPr>
                      </w:pPr>
                      <w:r w:rsidRPr="005F4645">
                        <w:rPr>
                          <w:rFonts w:cs="Arial"/>
                          <w:spacing w:val="-3"/>
                          <w:w w:val="90"/>
                          <w:sz w:val="14"/>
                          <w:szCs w:val="14"/>
                          <w:vertAlign w:val="superscript"/>
                        </w:rPr>
                        <w:t>1</w:t>
                      </w:r>
                      <w:r w:rsidRPr="005F4645">
                        <w:rPr>
                          <w:rFonts w:cs="Arial"/>
                          <w:spacing w:val="-3"/>
                          <w:w w:val="90"/>
                          <w:sz w:val="14"/>
                          <w:szCs w:val="14"/>
                        </w:rPr>
                        <w:t xml:space="preserve">In addition to the economics requirements for the community colleges, students are advised to complete a Political Science and Psychology course, or a full year of a sophomore social science if required by the four-year college or university to which you plan to transfer. </w:t>
                      </w:r>
                      <w:r w:rsidRPr="005F4645">
                        <w:rPr>
                          <w:rFonts w:cs="Arial"/>
                          <w:spacing w:val="-3"/>
                          <w:w w:val="90"/>
                          <w:sz w:val="14"/>
                          <w:szCs w:val="14"/>
                          <w:vertAlign w:val="superscript"/>
                        </w:rPr>
                        <w:t>2</w:t>
                      </w:r>
                      <w:r w:rsidRPr="005F4645">
                        <w:rPr>
                          <w:rFonts w:cs="Arial"/>
                          <w:spacing w:val="-3"/>
                          <w:w w:val="90"/>
                          <w:sz w:val="14"/>
                          <w:szCs w:val="14"/>
                        </w:rPr>
                        <w:t xml:space="preserve">At least one semester of World Literature (ENG 251-252) is recommended. </w:t>
                      </w:r>
                      <w:r w:rsidRPr="005F4645">
                        <w:rPr>
                          <w:rFonts w:cs="Arial"/>
                          <w:spacing w:val="-3"/>
                          <w:w w:val="90"/>
                          <w:sz w:val="14"/>
                          <w:szCs w:val="14"/>
                          <w:vertAlign w:val="superscript"/>
                        </w:rPr>
                        <w:t>3</w:t>
                      </w:r>
                      <w:r>
                        <w:rPr>
                          <w:rFonts w:cs="Arial"/>
                          <w:spacing w:val="-3"/>
                          <w:w w:val="90"/>
                          <w:sz w:val="14"/>
                          <w:szCs w:val="14"/>
                          <w:vertAlign w:val="superscript"/>
                        </w:rPr>
                        <w:t xml:space="preserve"> </w:t>
                      </w:r>
                      <w:r>
                        <w:rPr>
                          <w:rFonts w:cs="Arial"/>
                          <w:spacing w:val="-3"/>
                          <w:w w:val="90"/>
                          <w:sz w:val="14"/>
                          <w:szCs w:val="14"/>
                        </w:rPr>
                        <w:t>All students pursuing</w:t>
                      </w:r>
                      <w:r w:rsidRPr="005F4645">
                        <w:rPr>
                          <w:rFonts w:cs="Arial"/>
                          <w:spacing w:val="-3"/>
                          <w:w w:val="90"/>
                          <w:sz w:val="14"/>
                          <w:szCs w:val="14"/>
                        </w:rPr>
                        <w:t xml:space="preserve"> an Associate of Arts and Sciences</w:t>
                      </w:r>
                      <w:r>
                        <w:rPr>
                          <w:rFonts w:cs="Arial"/>
                          <w:spacing w:val="-3"/>
                          <w:w w:val="90"/>
                          <w:sz w:val="14"/>
                          <w:szCs w:val="14"/>
                        </w:rPr>
                        <w:t xml:space="preserve"> degree</w:t>
                      </w:r>
                      <w:r w:rsidRPr="005F4645">
                        <w:rPr>
                          <w:rFonts w:cs="Arial"/>
                          <w:spacing w:val="-3"/>
                          <w:w w:val="90"/>
                          <w:sz w:val="14"/>
                          <w:szCs w:val="14"/>
                        </w:rPr>
                        <w:t xml:space="preserve"> must demonstrate information literacy by completing ITE 119, by satisfying the terms of an articulation agreement, or by establishing competency on an </w:t>
                      </w:r>
                      <w:r>
                        <w:rPr>
                          <w:rFonts w:cs="Arial"/>
                          <w:spacing w:val="-3"/>
                          <w:w w:val="90"/>
                          <w:sz w:val="14"/>
                          <w:szCs w:val="14"/>
                        </w:rPr>
                        <w:t xml:space="preserve">approved </w:t>
                      </w:r>
                      <w:r w:rsidRPr="005F4645">
                        <w:rPr>
                          <w:rFonts w:cs="Arial"/>
                          <w:spacing w:val="-3"/>
                          <w:w w:val="90"/>
                          <w:sz w:val="14"/>
                          <w:szCs w:val="14"/>
                        </w:rPr>
                        <w:t>assessment test</w:t>
                      </w:r>
                      <w:r w:rsidRPr="00101DF0">
                        <w:rPr>
                          <w:rFonts w:cs="Arial"/>
                          <w:spacing w:val="-3"/>
                          <w:w w:val="90"/>
                          <w:sz w:val="16"/>
                          <w:szCs w:val="16"/>
                        </w:rPr>
                        <w:t>.</w:t>
                      </w:r>
                      <w:r>
                        <w:rPr>
                          <w:rFonts w:cs="Arial"/>
                          <w:spacing w:val="-3"/>
                          <w:w w:val="90"/>
                          <w:sz w:val="16"/>
                          <w:szCs w:val="16"/>
                        </w:rPr>
                        <w:t xml:space="preserve"> </w:t>
                      </w:r>
                      <w:r>
                        <w:rPr>
                          <w:rFonts w:cs="Arial"/>
                          <w:spacing w:val="-3"/>
                          <w:w w:val="90"/>
                          <w:sz w:val="14"/>
                          <w:szCs w:val="14"/>
                          <w:vertAlign w:val="superscript"/>
                        </w:rPr>
                        <w:t xml:space="preserve">4 </w:t>
                      </w:r>
                      <w:r w:rsidRPr="00B56160">
                        <w:rPr>
                          <w:rFonts w:cs="Arial"/>
                          <w:spacing w:val="-3"/>
                          <w:w w:val="90"/>
                          <w:sz w:val="14"/>
                          <w:szCs w:val="14"/>
                        </w:rPr>
                        <w:t>Students should</w:t>
                      </w:r>
                      <w:r>
                        <w:rPr>
                          <w:rFonts w:cs="Arial"/>
                          <w:spacing w:val="-3"/>
                          <w:w w:val="90"/>
                          <w:sz w:val="14"/>
                          <w:szCs w:val="14"/>
                        </w:rPr>
                        <w:t xml:space="preserve"> consult with their academic advisor to select courses required by their desired degree at their transfer institution.</w:t>
                      </w:r>
                    </w:p>
                    <w:p w:rsidR="00B02B99" w:rsidRPr="00101DF0" w:rsidRDefault="00B02B99" w:rsidP="001C0334">
                      <w:pPr>
                        <w:rPr>
                          <w:sz w:val="16"/>
                          <w:szCs w:val="16"/>
                        </w:rPr>
                      </w:pPr>
                    </w:p>
                  </w:txbxContent>
                </v:textbox>
                <w10:wrap type="tight" anchorx="margin" anchory="page"/>
                <w10:anchorlock/>
              </v:shape>
            </w:pict>
          </mc:Fallback>
        </mc:AlternateContent>
      </w:r>
      <w:r w:rsidR="00184A22" w:rsidRPr="007566A8">
        <w:rPr>
          <w:b/>
          <w:noProof/>
        </w:rPr>
        <w:t>Program Description</w:t>
      </w:r>
    </w:p>
    <w:p w:rsidR="00B02B99" w:rsidRPr="0046621F" w:rsidRDefault="001C0334" w:rsidP="00B02B99">
      <w:pPr>
        <w:pBdr>
          <w:top w:val="single" w:sz="18" w:space="1" w:color="auto"/>
        </w:pBdr>
        <w:spacing w:after="0" w:line="240" w:lineRule="auto"/>
        <w:rPr>
          <w:sz w:val="20"/>
          <w:szCs w:val="20"/>
        </w:rPr>
      </w:pPr>
      <w:r w:rsidRPr="0046621F">
        <w:rPr>
          <w:sz w:val="20"/>
          <w:szCs w:val="20"/>
        </w:rPr>
        <w:t>The Associate of Arts &amp; Sciences degree program</w:t>
      </w:r>
      <w:r w:rsidR="0046621F">
        <w:rPr>
          <w:sz w:val="20"/>
          <w:szCs w:val="20"/>
        </w:rPr>
        <w:t>s</w:t>
      </w:r>
      <w:r w:rsidRPr="0046621F">
        <w:rPr>
          <w:sz w:val="20"/>
          <w:szCs w:val="20"/>
        </w:rPr>
        <w:t xml:space="preserve"> are designed for students who plan to transfer to a four-year college or university to complete a baccalaureate degree program.</w:t>
      </w:r>
      <w:r w:rsidR="0056174A">
        <w:rPr>
          <w:sz w:val="20"/>
          <w:szCs w:val="20"/>
        </w:rPr>
        <w:t xml:space="preserve"> The Associate of Arts &amp; Sciences degree also prepares you to enter pre-professional programs in the areas of Dentistry, Law, Medical Technology, Medicine, Pharmacy, Physical Therapy, and Radiologic Technology. </w:t>
      </w:r>
    </w:p>
    <w:p w:rsidR="001C0334" w:rsidRPr="0046621F" w:rsidRDefault="001C0334" w:rsidP="00B02B99">
      <w:pPr>
        <w:pBdr>
          <w:top w:val="single" w:sz="18" w:space="1" w:color="auto"/>
        </w:pBdr>
        <w:spacing w:after="0" w:line="240" w:lineRule="auto"/>
        <w:rPr>
          <w:sz w:val="20"/>
          <w:szCs w:val="20"/>
        </w:rPr>
      </w:pPr>
    </w:p>
    <w:p w:rsidR="001C0334" w:rsidRPr="007566A8" w:rsidRDefault="00184A22" w:rsidP="001C0334">
      <w:pPr>
        <w:pBdr>
          <w:top w:val="single" w:sz="18" w:space="1" w:color="auto"/>
        </w:pBdr>
        <w:spacing w:after="0" w:line="240" w:lineRule="auto"/>
        <w:rPr>
          <w:b/>
          <w:noProof/>
        </w:rPr>
      </w:pPr>
      <w:r w:rsidRPr="007566A8">
        <w:rPr>
          <w:b/>
          <w:noProof/>
        </w:rPr>
        <w:t>Program Requirements</w:t>
      </w:r>
    </w:p>
    <w:p w:rsidR="00943AB6" w:rsidRDefault="001C0334" w:rsidP="001A2A3D">
      <w:pPr>
        <w:pBdr>
          <w:top w:val="single" w:sz="18" w:space="1" w:color="auto"/>
        </w:pBdr>
        <w:tabs>
          <w:tab w:val="left" w:pos="90"/>
        </w:tabs>
        <w:spacing w:after="0" w:line="240" w:lineRule="auto"/>
        <w:rPr>
          <w:sz w:val="20"/>
          <w:szCs w:val="20"/>
        </w:rPr>
      </w:pPr>
      <w:r w:rsidRPr="0046621F">
        <w:rPr>
          <w:sz w:val="20"/>
          <w:szCs w:val="20"/>
        </w:rPr>
        <w:t xml:space="preserve">Entry into the program requires the satisfactory completion of four (4) units of high school English, two (2) units of high school algebra, one (1) unit of geometry, one (1) unit of laboratory science, and one (1) unit of social science or their equivalent.  Deficiencies in these areas may be corrected by completing the appropriate developmental studies courses. Students are encouraged to check the mathematics requirements of the four-year </w:t>
      </w:r>
      <w:proofErr w:type="gramStart"/>
      <w:r w:rsidRPr="0046621F">
        <w:rPr>
          <w:sz w:val="20"/>
          <w:szCs w:val="20"/>
        </w:rPr>
        <w:t>college</w:t>
      </w:r>
      <w:proofErr w:type="gramEnd"/>
      <w:r w:rsidRPr="0046621F">
        <w:rPr>
          <w:sz w:val="20"/>
          <w:szCs w:val="20"/>
        </w:rPr>
        <w:t xml:space="preserve"> or university to which you plan to transfer to determine the appropriate courses to be taken at MECC, as well as to determine th</w:t>
      </w:r>
      <w:r w:rsidR="0056174A">
        <w:rPr>
          <w:sz w:val="20"/>
          <w:szCs w:val="20"/>
        </w:rPr>
        <w:t xml:space="preserve">e transferability of electives. Students planning to transfer </w:t>
      </w:r>
      <w:r w:rsidR="001A2A3D">
        <w:rPr>
          <w:sz w:val="20"/>
          <w:szCs w:val="20"/>
        </w:rPr>
        <w:t>should schedule an appointment with MECC’s Transfer Services Counselor at 276.523.2400 ext. 324.</w:t>
      </w:r>
    </w:p>
    <w:p w:rsidR="001A2A3D" w:rsidRPr="001A2A3D" w:rsidRDefault="001A2A3D" w:rsidP="001A2A3D">
      <w:pPr>
        <w:pBdr>
          <w:top w:val="single" w:sz="18" w:space="1" w:color="auto"/>
        </w:pBdr>
        <w:tabs>
          <w:tab w:val="left" w:pos="90"/>
        </w:tabs>
        <w:spacing w:after="0" w:line="240" w:lineRule="auto"/>
        <w:rPr>
          <w:sz w:val="20"/>
          <w:szCs w:val="20"/>
        </w:rPr>
      </w:pPr>
    </w:p>
    <w:p w:rsidR="00B02B99" w:rsidRPr="00184A22" w:rsidRDefault="00184A22" w:rsidP="00943AB6">
      <w:pPr>
        <w:pBdr>
          <w:top w:val="single" w:sz="18" w:space="1" w:color="auto"/>
        </w:pBdr>
        <w:spacing w:line="240" w:lineRule="auto"/>
      </w:pPr>
      <w:r w:rsidRPr="00184A22">
        <w:t xml:space="preserve">For Further Information Contact: </w:t>
      </w:r>
    </w:p>
    <w:p w:rsidR="00101DF0" w:rsidRPr="00122ADB" w:rsidRDefault="00101DF0" w:rsidP="00101DF0">
      <w:pPr>
        <w:pBdr>
          <w:top w:val="single" w:sz="18" w:space="1" w:color="auto"/>
        </w:pBdr>
        <w:spacing w:after="0" w:line="240" w:lineRule="auto"/>
        <w:rPr>
          <w:sz w:val="20"/>
          <w:szCs w:val="20"/>
        </w:rPr>
      </w:pPr>
      <w:r w:rsidRPr="00101DF0">
        <w:rPr>
          <w:sz w:val="20"/>
          <w:szCs w:val="20"/>
        </w:rPr>
        <w:t xml:space="preserve">Miranda </w:t>
      </w:r>
      <w:r w:rsidRPr="00122ADB">
        <w:rPr>
          <w:sz w:val="20"/>
          <w:szCs w:val="20"/>
        </w:rPr>
        <w:t>Oaks</w:t>
      </w:r>
    </w:p>
    <w:p w:rsidR="00101DF0" w:rsidRPr="00122ADB" w:rsidRDefault="00067214" w:rsidP="00101DF0">
      <w:pPr>
        <w:pBdr>
          <w:top w:val="single" w:sz="18" w:space="1" w:color="auto"/>
        </w:pBdr>
        <w:spacing w:after="0" w:line="240" w:lineRule="auto"/>
        <w:rPr>
          <w:sz w:val="20"/>
          <w:szCs w:val="20"/>
        </w:rPr>
      </w:pPr>
      <w:hyperlink r:id="rId7" w:history="1">
        <w:r w:rsidR="00101DF0" w:rsidRPr="00122ADB">
          <w:rPr>
            <w:rStyle w:val="Hyperlink"/>
            <w:color w:val="auto"/>
            <w:sz w:val="20"/>
            <w:szCs w:val="20"/>
          </w:rPr>
          <w:t>moaks@mecc.edu</w:t>
        </w:r>
      </w:hyperlink>
    </w:p>
    <w:p w:rsidR="00101DF0" w:rsidRPr="00122ADB" w:rsidRDefault="00101DF0" w:rsidP="00101DF0">
      <w:pPr>
        <w:pBdr>
          <w:top w:val="single" w:sz="18" w:space="1" w:color="auto"/>
        </w:pBdr>
        <w:spacing w:after="0" w:line="240" w:lineRule="auto"/>
        <w:rPr>
          <w:sz w:val="20"/>
          <w:szCs w:val="20"/>
        </w:rPr>
      </w:pPr>
      <w:r w:rsidRPr="00122ADB">
        <w:rPr>
          <w:sz w:val="20"/>
          <w:szCs w:val="20"/>
        </w:rPr>
        <w:t>276.523.2400 ext. 230</w:t>
      </w:r>
    </w:p>
    <w:p w:rsidR="0046621F" w:rsidRPr="00122ADB" w:rsidRDefault="0046621F" w:rsidP="0046621F">
      <w:pPr>
        <w:pBdr>
          <w:top w:val="single" w:sz="18" w:space="1" w:color="auto"/>
        </w:pBdr>
        <w:spacing w:after="0" w:line="240" w:lineRule="auto"/>
        <w:rPr>
          <w:sz w:val="20"/>
          <w:szCs w:val="20"/>
        </w:rPr>
      </w:pPr>
    </w:p>
    <w:p w:rsidR="008207BE" w:rsidRPr="00122ADB" w:rsidRDefault="00365AA4" w:rsidP="0046621F">
      <w:pPr>
        <w:pBdr>
          <w:top w:val="single" w:sz="18" w:space="1" w:color="auto"/>
        </w:pBdr>
        <w:spacing w:after="0" w:line="240" w:lineRule="auto"/>
        <w:rPr>
          <w:sz w:val="20"/>
          <w:szCs w:val="20"/>
        </w:rPr>
      </w:pPr>
      <w:r>
        <w:rPr>
          <w:sz w:val="20"/>
          <w:szCs w:val="20"/>
        </w:rPr>
        <w:t>Dr. Harriett Arrington</w:t>
      </w:r>
      <w:r w:rsidR="0046621F" w:rsidRPr="00122ADB">
        <w:rPr>
          <w:sz w:val="20"/>
          <w:szCs w:val="20"/>
        </w:rPr>
        <w:t>, Dean</w:t>
      </w:r>
    </w:p>
    <w:p w:rsidR="008207BE" w:rsidRPr="00122ADB" w:rsidRDefault="00067214" w:rsidP="0046621F">
      <w:pPr>
        <w:pBdr>
          <w:top w:val="single" w:sz="18" w:space="1" w:color="auto"/>
        </w:pBdr>
        <w:spacing w:after="0" w:line="240" w:lineRule="auto"/>
        <w:rPr>
          <w:sz w:val="20"/>
          <w:szCs w:val="20"/>
        </w:rPr>
      </w:pPr>
      <w:hyperlink r:id="rId8" w:history="1">
        <w:r w:rsidR="00365AA4">
          <w:rPr>
            <w:rStyle w:val="Hyperlink"/>
            <w:color w:val="auto"/>
            <w:sz w:val="20"/>
            <w:szCs w:val="20"/>
          </w:rPr>
          <w:t>harrington@mecc.edu</w:t>
        </w:r>
      </w:hyperlink>
    </w:p>
    <w:p w:rsidR="008207BE" w:rsidRPr="00122ADB" w:rsidRDefault="008207BE" w:rsidP="0046621F">
      <w:pPr>
        <w:pBdr>
          <w:top w:val="single" w:sz="18" w:space="1" w:color="auto"/>
        </w:pBdr>
        <w:spacing w:after="0" w:line="240" w:lineRule="auto"/>
        <w:rPr>
          <w:sz w:val="20"/>
          <w:szCs w:val="20"/>
        </w:rPr>
      </w:pPr>
      <w:r w:rsidRPr="00122ADB">
        <w:rPr>
          <w:sz w:val="20"/>
          <w:szCs w:val="20"/>
        </w:rPr>
        <w:t>276.523.2400 ext. 243</w:t>
      </w:r>
    </w:p>
    <w:p w:rsidR="008207BE" w:rsidRPr="008207BE" w:rsidRDefault="008207BE" w:rsidP="008207BE">
      <w:pPr>
        <w:pBdr>
          <w:top w:val="single" w:sz="18" w:space="1" w:color="auto"/>
        </w:pBdr>
        <w:spacing w:after="0" w:line="240" w:lineRule="auto"/>
        <w:rPr>
          <w:sz w:val="24"/>
          <w:szCs w:val="24"/>
        </w:rPr>
      </w:pPr>
    </w:p>
    <w:p w:rsidR="00943AB6" w:rsidRDefault="00943AB6" w:rsidP="00943AB6">
      <w:pPr>
        <w:pBdr>
          <w:top w:val="single" w:sz="18" w:space="1" w:color="auto"/>
        </w:pBdr>
        <w:spacing w:after="0" w:line="240" w:lineRule="auto"/>
        <w:rPr>
          <w:sz w:val="24"/>
          <w:szCs w:val="24"/>
        </w:rPr>
      </w:pPr>
    </w:p>
    <w:p w:rsidR="00BA2137" w:rsidRDefault="00BA2137" w:rsidP="00943AB6">
      <w:pPr>
        <w:pBdr>
          <w:top w:val="single" w:sz="18" w:space="1" w:color="auto"/>
        </w:pBdr>
        <w:spacing w:after="0" w:line="240" w:lineRule="auto"/>
        <w:rPr>
          <w:sz w:val="24"/>
          <w:szCs w:val="24"/>
        </w:rPr>
      </w:pPr>
    </w:p>
    <w:p w:rsidR="00BA2137" w:rsidRPr="00943AB6" w:rsidRDefault="00BA2137" w:rsidP="00943AB6">
      <w:pPr>
        <w:pBdr>
          <w:top w:val="single" w:sz="18" w:space="1" w:color="auto"/>
        </w:pBdr>
        <w:spacing w:after="0" w:line="240" w:lineRule="auto"/>
        <w:rPr>
          <w:sz w:val="24"/>
          <w:szCs w:val="24"/>
        </w:rPr>
      </w:pPr>
    </w:p>
    <w:sectPr w:rsidR="00BA2137" w:rsidRPr="00943AB6" w:rsidSect="00A272FF">
      <w:headerReference w:type="default" r:id="rId9"/>
      <w:pgSz w:w="11223"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14" w:rsidRDefault="00067214" w:rsidP="00943AB6">
      <w:pPr>
        <w:spacing w:after="0" w:line="240" w:lineRule="auto"/>
      </w:pPr>
      <w:r>
        <w:separator/>
      </w:r>
    </w:p>
  </w:endnote>
  <w:endnote w:type="continuationSeparator" w:id="0">
    <w:p w:rsidR="00067214" w:rsidRDefault="00067214" w:rsidP="0094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14" w:rsidRDefault="00067214" w:rsidP="00943AB6">
      <w:pPr>
        <w:spacing w:after="0" w:line="240" w:lineRule="auto"/>
      </w:pPr>
      <w:r>
        <w:separator/>
      </w:r>
    </w:p>
  </w:footnote>
  <w:footnote w:type="continuationSeparator" w:id="0">
    <w:p w:rsidR="00067214" w:rsidRDefault="00067214" w:rsidP="0094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B6" w:rsidRPr="00943AB6" w:rsidRDefault="00943AB6" w:rsidP="00943AB6">
    <w:pPr>
      <w:pStyle w:val="Header"/>
      <w:jc w:val="right"/>
      <w:rPr>
        <w:sz w:val="20"/>
        <w:szCs w:val="20"/>
      </w:rPr>
    </w:pPr>
    <w:r>
      <w:rPr>
        <w:noProof/>
      </w:rPr>
      <w:drawing>
        <wp:anchor distT="0" distB="0" distL="114300" distR="114300" simplePos="0" relativeHeight="251657216" behindDoc="1" locked="0" layoutInCell="1" allowOverlap="1" wp14:anchorId="49231C00" wp14:editId="62F5FB0C">
          <wp:simplePos x="0" y="0"/>
          <wp:positionH relativeFrom="column">
            <wp:posOffset>0</wp:posOffset>
          </wp:positionH>
          <wp:positionV relativeFrom="paragraph">
            <wp:posOffset>0</wp:posOffset>
          </wp:positionV>
          <wp:extent cx="2360493" cy="495300"/>
          <wp:effectExtent l="0" t="0" r="1905" b="0"/>
          <wp:wrapTight wrapText="bothSides">
            <wp:wrapPolygon edited="0">
              <wp:start x="0" y="0"/>
              <wp:lineTo x="0" y="20769"/>
              <wp:lineTo x="21443" y="20769"/>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C Red 200_BLK_h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0493" cy="495300"/>
                  </a:xfrm>
                  <a:prstGeom prst="rect">
                    <a:avLst/>
                  </a:prstGeom>
                </pic:spPr>
              </pic:pic>
            </a:graphicData>
          </a:graphic>
        </wp:anchor>
      </w:drawing>
    </w:r>
    <w:r>
      <w:tab/>
    </w:r>
    <w:r>
      <w:tab/>
    </w:r>
    <w:r w:rsidRPr="00943AB6">
      <w:rPr>
        <w:sz w:val="20"/>
        <w:szCs w:val="20"/>
      </w:rPr>
      <w:t>3441 Mountain Empire Road</w:t>
    </w:r>
    <w:r w:rsidRPr="00943AB6">
      <w:rPr>
        <w:sz w:val="20"/>
        <w:szCs w:val="20"/>
      </w:rPr>
      <w:br/>
      <w:t>Big Stone Gap, VA 24219</w:t>
    </w:r>
    <w:r w:rsidRPr="00943AB6">
      <w:rPr>
        <w:sz w:val="20"/>
        <w:szCs w:val="20"/>
      </w:rPr>
      <w:br/>
      <w:t>276.523.2400</w:t>
    </w:r>
  </w:p>
  <w:p w:rsidR="00943AB6" w:rsidRPr="00943AB6" w:rsidRDefault="00067214" w:rsidP="00943AB6">
    <w:pPr>
      <w:pStyle w:val="Header"/>
      <w:jc w:val="right"/>
      <w:rPr>
        <w:sz w:val="20"/>
        <w:szCs w:val="20"/>
      </w:rPr>
    </w:pPr>
    <w:hyperlink r:id="rId2" w:history="1">
      <w:r w:rsidR="00943AB6" w:rsidRPr="00943AB6">
        <w:rPr>
          <w:rStyle w:val="Hyperlink"/>
          <w:sz w:val="20"/>
          <w:szCs w:val="20"/>
        </w:rPr>
        <w:t>www.mecc.edu</w:t>
      </w:r>
    </w:hyperlink>
  </w:p>
  <w:p w:rsidR="00943AB6" w:rsidRPr="00943AB6" w:rsidRDefault="00163D32" w:rsidP="00943AB6">
    <w:pPr>
      <w:pStyle w:val="Header"/>
      <w:jc w:val="right"/>
      <w:rPr>
        <w:sz w:val="20"/>
        <w:szCs w:val="20"/>
      </w:rPr>
    </w:pPr>
    <w:r>
      <w:rPr>
        <w:sz w:val="20"/>
        <w:szCs w:val="20"/>
      </w:rPr>
      <w:t>2016-2017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B6"/>
    <w:rsid w:val="000244DF"/>
    <w:rsid w:val="000524AA"/>
    <w:rsid w:val="00067214"/>
    <w:rsid w:val="000D0610"/>
    <w:rsid w:val="000F0C42"/>
    <w:rsid w:val="00101DF0"/>
    <w:rsid w:val="00122ADB"/>
    <w:rsid w:val="00142722"/>
    <w:rsid w:val="00163D32"/>
    <w:rsid w:val="00184A22"/>
    <w:rsid w:val="001A2A3D"/>
    <w:rsid w:val="001C0334"/>
    <w:rsid w:val="00232EA7"/>
    <w:rsid w:val="00254C87"/>
    <w:rsid w:val="002E25F6"/>
    <w:rsid w:val="00342279"/>
    <w:rsid w:val="00360638"/>
    <w:rsid w:val="00365AA4"/>
    <w:rsid w:val="00412A1F"/>
    <w:rsid w:val="00444067"/>
    <w:rsid w:val="004549F8"/>
    <w:rsid w:val="0046621F"/>
    <w:rsid w:val="00552955"/>
    <w:rsid w:val="0056174A"/>
    <w:rsid w:val="00565595"/>
    <w:rsid w:val="005A5428"/>
    <w:rsid w:val="005C4A44"/>
    <w:rsid w:val="005D45F5"/>
    <w:rsid w:val="00630D44"/>
    <w:rsid w:val="006379D0"/>
    <w:rsid w:val="0068502B"/>
    <w:rsid w:val="006B3D18"/>
    <w:rsid w:val="00752F41"/>
    <w:rsid w:val="007566A8"/>
    <w:rsid w:val="00761626"/>
    <w:rsid w:val="007D0D43"/>
    <w:rsid w:val="008207BE"/>
    <w:rsid w:val="00822518"/>
    <w:rsid w:val="008561CA"/>
    <w:rsid w:val="008937ED"/>
    <w:rsid w:val="008C7B05"/>
    <w:rsid w:val="00935FDE"/>
    <w:rsid w:val="00941BD3"/>
    <w:rsid w:val="00943AB6"/>
    <w:rsid w:val="009B4941"/>
    <w:rsid w:val="009C611A"/>
    <w:rsid w:val="009C6D7F"/>
    <w:rsid w:val="00A272FF"/>
    <w:rsid w:val="00AB222D"/>
    <w:rsid w:val="00B02B99"/>
    <w:rsid w:val="00B278EA"/>
    <w:rsid w:val="00B9689E"/>
    <w:rsid w:val="00BA2137"/>
    <w:rsid w:val="00BD05F7"/>
    <w:rsid w:val="00BD3D54"/>
    <w:rsid w:val="00BD4BFF"/>
    <w:rsid w:val="00C043D5"/>
    <w:rsid w:val="00C4172F"/>
    <w:rsid w:val="00C70C97"/>
    <w:rsid w:val="00CF173A"/>
    <w:rsid w:val="00D545DC"/>
    <w:rsid w:val="00D75DEB"/>
    <w:rsid w:val="00D813BE"/>
    <w:rsid w:val="00DC05B0"/>
    <w:rsid w:val="00DE2BD5"/>
    <w:rsid w:val="00E258F1"/>
    <w:rsid w:val="00E413AB"/>
    <w:rsid w:val="00EE3CE1"/>
    <w:rsid w:val="00FB3F5D"/>
    <w:rsid w:val="00FC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C9F5E6-6DA0-4839-B3A3-B68F1355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B6"/>
  </w:style>
  <w:style w:type="paragraph" w:styleId="Footer">
    <w:name w:val="footer"/>
    <w:basedOn w:val="Normal"/>
    <w:link w:val="FooterChar"/>
    <w:uiPriority w:val="99"/>
    <w:unhideWhenUsed/>
    <w:rsid w:val="0094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B6"/>
  </w:style>
  <w:style w:type="character" w:styleId="Hyperlink">
    <w:name w:val="Hyperlink"/>
    <w:basedOn w:val="DefaultParagraphFont"/>
    <w:uiPriority w:val="99"/>
    <w:unhideWhenUsed/>
    <w:rsid w:val="00943AB6"/>
    <w:rPr>
      <w:color w:val="0563C1" w:themeColor="hyperlink"/>
      <w:u w:val="single"/>
    </w:rPr>
  </w:style>
  <w:style w:type="character" w:styleId="CommentReference">
    <w:name w:val="annotation reference"/>
    <w:basedOn w:val="DefaultParagraphFont"/>
    <w:uiPriority w:val="99"/>
    <w:semiHidden/>
    <w:unhideWhenUsed/>
    <w:rsid w:val="00E413AB"/>
    <w:rPr>
      <w:sz w:val="16"/>
      <w:szCs w:val="16"/>
    </w:rPr>
  </w:style>
  <w:style w:type="paragraph" w:styleId="CommentText">
    <w:name w:val="annotation text"/>
    <w:basedOn w:val="Normal"/>
    <w:link w:val="CommentTextChar"/>
    <w:uiPriority w:val="99"/>
    <w:semiHidden/>
    <w:unhideWhenUsed/>
    <w:rsid w:val="00E413AB"/>
    <w:pPr>
      <w:spacing w:line="240" w:lineRule="auto"/>
    </w:pPr>
    <w:rPr>
      <w:sz w:val="20"/>
      <w:szCs w:val="20"/>
    </w:rPr>
  </w:style>
  <w:style w:type="character" w:customStyle="1" w:styleId="CommentTextChar">
    <w:name w:val="Comment Text Char"/>
    <w:basedOn w:val="DefaultParagraphFont"/>
    <w:link w:val="CommentText"/>
    <w:uiPriority w:val="99"/>
    <w:semiHidden/>
    <w:rsid w:val="00E413AB"/>
    <w:rPr>
      <w:sz w:val="20"/>
      <w:szCs w:val="20"/>
    </w:rPr>
  </w:style>
  <w:style w:type="paragraph" w:styleId="CommentSubject">
    <w:name w:val="annotation subject"/>
    <w:basedOn w:val="CommentText"/>
    <w:next w:val="CommentText"/>
    <w:link w:val="CommentSubjectChar"/>
    <w:uiPriority w:val="99"/>
    <w:semiHidden/>
    <w:unhideWhenUsed/>
    <w:rsid w:val="00E413AB"/>
    <w:rPr>
      <w:b/>
      <w:bCs/>
    </w:rPr>
  </w:style>
  <w:style w:type="character" w:customStyle="1" w:styleId="CommentSubjectChar">
    <w:name w:val="Comment Subject Char"/>
    <w:basedOn w:val="CommentTextChar"/>
    <w:link w:val="CommentSubject"/>
    <w:uiPriority w:val="99"/>
    <w:semiHidden/>
    <w:rsid w:val="00E413AB"/>
    <w:rPr>
      <w:b/>
      <w:bCs/>
      <w:sz w:val="20"/>
      <w:szCs w:val="20"/>
    </w:rPr>
  </w:style>
  <w:style w:type="paragraph" w:styleId="BalloonText">
    <w:name w:val="Balloon Text"/>
    <w:basedOn w:val="Normal"/>
    <w:link w:val="BalloonTextChar"/>
    <w:uiPriority w:val="99"/>
    <w:semiHidden/>
    <w:unhideWhenUsed/>
    <w:rsid w:val="00E4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AB"/>
    <w:rPr>
      <w:rFonts w:ascii="Segoe UI" w:hAnsi="Segoe UI" w:cs="Segoe UI"/>
      <w:sz w:val="18"/>
      <w:szCs w:val="18"/>
    </w:rPr>
  </w:style>
  <w:style w:type="table" w:customStyle="1" w:styleId="ListTable41">
    <w:name w:val="List Table 41"/>
    <w:basedOn w:val="TableNormal"/>
    <w:uiPriority w:val="49"/>
    <w:rsid w:val="001C0334"/>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ynolds@mecc.edu" TargetMode="External"/><Relationship Id="rId3" Type="http://schemas.openxmlformats.org/officeDocument/2006/relationships/settings" Target="settings.xml"/><Relationship Id="rId7" Type="http://schemas.openxmlformats.org/officeDocument/2006/relationships/hyperlink" Target="mailto:moaks@me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ecc.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3DD4-D663-4B8D-86E5-27101546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Mountain Empire Community College</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Greear</dc:creator>
  <cp:lastModifiedBy>Amy Greear</cp:lastModifiedBy>
  <cp:revision>4</cp:revision>
  <cp:lastPrinted>2015-08-05T13:52:00Z</cp:lastPrinted>
  <dcterms:created xsi:type="dcterms:W3CDTF">2016-04-21T19:15:00Z</dcterms:created>
  <dcterms:modified xsi:type="dcterms:W3CDTF">2016-04-29T13:47:00Z</dcterms:modified>
</cp:coreProperties>
</file>